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276"/>
        <w:gridCol w:w="922"/>
        <w:gridCol w:w="1152"/>
        <w:gridCol w:w="619"/>
        <w:gridCol w:w="1843"/>
        <w:gridCol w:w="1701"/>
        <w:gridCol w:w="40"/>
        <w:gridCol w:w="1732"/>
        <w:gridCol w:w="1772"/>
        <w:gridCol w:w="1984"/>
        <w:gridCol w:w="1985"/>
      </w:tblGrid>
      <w:tr w:rsidR="00345635">
        <w:tblPrEx>
          <w:tblCellMar>
            <w:top w:w="0" w:type="dxa"/>
            <w:bottom w:w="0" w:type="dxa"/>
          </w:tblCellMar>
        </w:tblPrEx>
        <w:trPr>
          <w:cantSplit/>
          <w:trHeight w:val="1184"/>
        </w:trPr>
        <w:tc>
          <w:tcPr>
            <w:tcW w:w="1276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345635" w:rsidRDefault="00345635">
            <w:pPr>
              <w:pStyle w:val="Header"/>
              <w:jc w:val="center"/>
            </w:pPr>
            <w:r>
              <w:rPr>
                <w:rFonts w:ascii="Verdana" w:hAnsi="Verdana"/>
                <w:sz w:val="16"/>
              </w:rPr>
              <w:object w:dxaOrig="738" w:dyaOrig="93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coat of arms" style="width:36.75pt;height:47.25pt" o:ole="" fillcolor="window">
                  <v:imagedata r:id="rId7" o:title=""/>
                </v:shape>
                <o:OLEObject Type="Embed" ProgID="Word.Picture.8" ShapeID="_x0000_i1025" DrawAspect="Content" ObjectID="_1476853020" r:id="rId8"/>
              </w:object>
            </w:r>
          </w:p>
        </w:tc>
        <w:tc>
          <w:tcPr>
            <w:tcW w:w="13750" w:type="dxa"/>
            <w:gridSpan w:val="10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9D24E4" w:rsidRDefault="009D24E4" w:rsidP="009D24E4">
            <w:pPr>
              <w:pStyle w:val="Heading1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DEPARTMENT OF WATER AND SANITATION </w:t>
            </w:r>
          </w:p>
          <w:p w:rsidR="00345635" w:rsidRDefault="00345635">
            <w:pPr>
              <w:pStyle w:val="Heading1"/>
              <w:tabs>
                <w:tab w:val="center" w:pos="3467"/>
              </w:tabs>
              <w:spacing w:after="120"/>
            </w:pPr>
            <w:r>
              <w:rPr>
                <w:sz w:val="20"/>
              </w:rPr>
              <w:t>WATER MANAGEMENT SYSTEM</w:t>
            </w:r>
          </w:p>
          <w:p w:rsidR="00345635" w:rsidRDefault="00345635">
            <w:r>
              <w:t>Office name / Address: _______________________________________</w:t>
            </w:r>
          </w:p>
          <w:p w:rsidR="00345635" w:rsidRDefault="00345635">
            <w:r>
              <w:t>Telephone:                     __________________________</w:t>
            </w:r>
          </w:p>
        </w:tc>
      </w:tr>
      <w:tr w:rsidR="00345635">
        <w:tblPrEx>
          <w:tblCellMar>
            <w:top w:w="0" w:type="dxa"/>
            <w:bottom w:w="0" w:type="dxa"/>
          </w:tblCellMar>
        </w:tblPrEx>
        <w:tc>
          <w:tcPr>
            <w:tcW w:w="3350" w:type="dxa"/>
            <w:gridSpan w:val="3"/>
            <w:tcBorders>
              <w:left w:val="thinThickThinSmallGap" w:sz="24" w:space="0" w:color="auto"/>
            </w:tcBorders>
            <w:shd w:val="pct20" w:color="000000" w:fill="FFFFFF"/>
          </w:tcPr>
          <w:p w:rsidR="00345635" w:rsidRDefault="0034563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Submitted by</w:t>
            </w:r>
          </w:p>
        </w:tc>
        <w:tc>
          <w:tcPr>
            <w:tcW w:w="11676" w:type="dxa"/>
            <w:gridSpan w:val="8"/>
            <w:tcBorders>
              <w:right w:val="thinThickThinSmallGap" w:sz="24" w:space="0" w:color="auto"/>
            </w:tcBorders>
          </w:tcPr>
          <w:p w:rsidR="00345635" w:rsidRDefault="00345635">
            <w:pPr>
              <w:rPr>
                <w:rFonts w:ascii="Arial" w:hAnsi="Arial"/>
                <w:b/>
              </w:rPr>
            </w:pPr>
          </w:p>
        </w:tc>
      </w:tr>
      <w:tr w:rsidR="00345635">
        <w:tblPrEx>
          <w:tblCellMar>
            <w:top w:w="0" w:type="dxa"/>
            <w:bottom w:w="0" w:type="dxa"/>
          </w:tblCellMar>
        </w:tblPrEx>
        <w:tc>
          <w:tcPr>
            <w:tcW w:w="3350" w:type="dxa"/>
            <w:gridSpan w:val="3"/>
            <w:tcBorders>
              <w:left w:val="thinThickThinSmallGap" w:sz="24" w:space="0" w:color="auto"/>
            </w:tcBorders>
            <w:shd w:val="pct20" w:color="000000" w:fill="FFFFFF"/>
          </w:tcPr>
          <w:p w:rsidR="00345635" w:rsidRDefault="0034563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Contact telephone number</w:t>
            </w:r>
          </w:p>
        </w:tc>
        <w:tc>
          <w:tcPr>
            <w:tcW w:w="11676" w:type="dxa"/>
            <w:gridSpan w:val="8"/>
            <w:tcBorders>
              <w:right w:val="thinThickThinSmallGap" w:sz="24" w:space="0" w:color="auto"/>
            </w:tcBorders>
          </w:tcPr>
          <w:p w:rsidR="00345635" w:rsidRDefault="00345635">
            <w:pPr>
              <w:rPr>
                <w:rFonts w:ascii="Arial" w:hAnsi="Arial"/>
                <w:b/>
              </w:rPr>
            </w:pPr>
          </w:p>
        </w:tc>
      </w:tr>
      <w:tr w:rsidR="00345635">
        <w:tblPrEx>
          <w:tblCellMar>
            <w:top w:w="0" w:type="dxa"/>
            <w:bottom w:w="0" w:type="dxa"/>
          </w:tblCellMar>
        </w:tblPrEx>
        <w:tc>
          <w:tcPr>
            <w:tcW w:w="3350" w:type="dxa"/>
            <w:gridSpan w:val="3"/>
            <w:tcBorders>
              <w:left w:val="thinThickThinSmallGap" w:sz="24" w:space="0" w:color="auto"/>
              <w:bottom w:val="nil"/>
            </w:tcBorders>
            <w:shd w:val="pct20" w:color="000000" w:fill="FFFFFF"/>
          </w:tcPr>
          <w:p w:rsidR="00345635" w:rsidRDefault="00345635">
            <w:pPr>
              <w:pStyle w:val="Heading3"/>
              <w:rPr>
                <w:rFonts w:ascii="Arial" w:hAnsi="Arial"/>
              </w:rPr>
            </w:pPr>
            <w:r>
              <w:rPr>
                <w:rFonts w:ascii="Arial" w:hAnsi="Arial"/>
              </w:rPr>
              <w:t>Region</w:t>
            </w:r>
          </w:p>
        </w:tc>
        <w:tc>
          <w:tcPr>
            <w:tcW w:w="11676" w:type="dxa"/>
            <w:gridSpan w:val="8"/>
            <w:tcBorders>
              <w:bottom w:val="nil"/>
              <w:right w:val="thinThickThinSmallGap" w:sz="24" w:space="0" w:color="auto"/>
            </w:tcBorders>
          </w:tcPr>
          <w:p w:rsidR="00345635" w:rsidRDefault="00345635">
            <w:pPr>
              <w:rPr>
                <w:rFonts w:ascii="Arial" w:hAnsi="Arial"/>
                <w:b/>
              </w:rPr>
            </w:pPr>
          </w:p>
        </w:tc>
      </w:tr>
      <w:tr w:rsidR="00345635">
        <w:tblPrEx>
          <w:tblCellMar>
            <w:top w:w="0" w:type="dxa"/>
            <w:bottom w:w="0" w:type="dxa"/>
          </w:tblCellMar>
        </w:tblPrEx>
        <w:tc>
          <w:tcPr>
            <w:tcW w:w="3350" w:type="dxa"/>
            <w:gridSpan w:val="3"/>
            <w:tcBorders>
              <w:top w:val="single" w:sz="6" w:space="0" w:color="auto"/>
              <w:left w:val="thinThickThinSmallGap" w:sz="24" w:space="0" w:color="auto"/>
              <w:bottom w:val="thinThickThinSmallGap" w:sz="24" w:space="0" w:color="auto"/>
            </w:tcBorders>
            <w:shd w:val="pct20" w:color="000000" w:fill="FFFFFF"/>
          </w:tcPr>
          <w:p w:rsidR="00345635" w:rsidRDefault="0034563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Date</w:t>
            </w:r>
          </w:p>
        </w:tc>
        <w:tc>
          <w:tcPr>
            <w:tcW w:w="11676" w:type="dxa"/>
            <w:gridSpan w:val="8"/>
            <w:tcBorders>
              <w:top w:val="single" w:sz="6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345635" w:rsidRDefault="00345635">
            <w:pPr>
              <w:rPr>
                <w:rFonts w:ascii="Arial" w:hAnsi="Arial"/>
                <w:b/>
              </w:rPr>
            </w:pPr>
          </w:p>
        </w:tc>
      </w:tr>
      <w:tr w:rsidR="00345635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86"/>
        </w:trPr>
        <w:tc>
          <w:tcPr>
            <w:tcW w:w="7553" w:type="dxa"/>
            <w:gridSpan w:val="7"/>
            <w:tcBorders>
              <w:top w:val="thinThickThinSmallGap" w:sz="24" w:space="0" w:color="auto"/>
              <w:left w:val="thinThickThinSmallGap" w:sz="24" w:space="0" w:color="auto"/>
              <w:bottom w:val="nil"/>
              <w:right w:val="single" w:sz="6" w:space="0" w:color="auto"/>
            </w:tcBorders>
            <w:shd w:val="pct20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b/>
                <w:color w:val="0000FF"/>
                <w:sz w:val="12"/>
              </w:rPr>
            </w:pPr>
            <w:r>
              <w:rPr>
                <w:b/>
              </w:rPr>
              <w:t>Monitoring Program Name (refer to form WMS018):</w:t>
            </w:r>
          </w:p>
        </w:tc>
        <w:tc>
          <w:tcPr>
            <w:tcW w:w="7473" w:type="dxa"/>
            <w:gridSpan w:val="4"/>
            <w:tcBorders>
              <w:top w:val="thinThickThinSmallGap" w:sz="24" w:space="0" w:color="auto"/>
              <w:bottom w:val="nil"/>
              <w:right w:val="thinThickThinSmallGap" w:sz="24" w:space="0" w:color="auto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b/>
                <w:color w:val="0000FF"/>
              </w:rPr>
            </w:pPr>
          </w:p>
        </w:tc>
      </w:tr>
      <w:tr w:rsidR="00345635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854"/>
        </w:trPr>
        <w:tc>
          <w:tcPr>
            <w:tcW w:w="2198" w:type="dxa"/>
            <w:gridSpan w:val="2"/>
            <w:tcBorders>
              <w:top w:val="thinThickThinSmallGap" w:sz="24" w:space="0" w:color="auto"/>
              <w:left w:val="thinThickThinSmallGap" w:sz="24" w:space="0" w:color="auto"/>
              <w:bottom w:val="nil"/>
              <w:right w:val="nil"/>
            </w:tcBorders>
            <w:shd w:val="pct20" w:color="000000" w:fill="FFFFFF"/>
          </w:tcPr>
          <w:p w:rsidR="00345635" w:rsidRDefault="00345635">
            <w:pPr>
              <w:rPr>
                <w:b/>
                <w:color w:val="0000FF"/>
                <w:sz w:val="16"/>
              </w:rPr>
            </w:pPr>
            <w:r>
              <w:rPr>
                <w:rFonts w:ascii="Arial" w:hAnsi="Arial"/>
                <w:b/>
              </w:rPr>
              <w:t>Monitoring point name or number</w:t>
            </w:r>
            <w:r>
              <w:rPr>
                <w:b/>
              </w:rPr>
              <w:t xml:space="preserve"> </w:t>
            </w:r>
            <w:r>
              <w:rPr>
                <w:color w:val="0000FF"/>
              </w:rPr>
              <w:t>(Refer to form WMS017B)</w:t>
            </w:r>
          </w:p>
        </w:tc>
        <w:tc>
          <w:tcPr>
            <w:tcW w:w="3614" w:type="dxa"/>
            <w:gridSpan w:val="3"/>
            <w:tcBorders>
              <w:top w:val="thinThickThinSmallGap" w:sz="24" w:space="0" w:color="auto"/>
              <w:left w:val="single" w:sz="12" w:space="0" w:color="auto"/>
              <w:bottom w:val="single" w:sz="4" w:space="0" w:color="auto"/>
              <w:right w:val="nil"/>
            </w:tcBorders>
            <w:shd w:val="pct20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  <w:r>
              <w:rPr>
                <w:b/>
              </w:rPr>
              <w:t xml:space="preserve">Monitoring action for Observations </w:t>
            </w:r>
            <w:r>
              <w:rPr>
                <w:color w:val="0000FF"/>
                <w:sz w:val="16"/>
              </w:rPr>
              <w:t>(Tick ap</w:t>
            </w:r>
            <w:smartTag w:uri="urn:schemas-microsoft-com:office:smarttags" w:element="PersonName">
              <w:r>
                <w:rPr>
                  <w:color w:val="0000FF"/>
                  <w:sz w:val="16"/>
                </w:rPr>
                <w:t>pro</w:t>
              </w:r>
            </w:smartTag>
            <w:r>
              <w:rPr>
                <w:color w:val="0000FF"/>
                <w:sz w:val="16"/>
              </w:rPr>
              <w:t>priate block)</w:t>
            </w:r>
          </w:p>
        </w:tc>
        <w:tc>
          <w:tcPr>
            <w:tcW w:w="5245" w:type="dxa"/>
            <w:gridSpan w:val="4"/>
            <w:tcBorders>
              <w:top w:val="thinThickThinSmallGap" w:sz="24" w:space="0" w:color="auto"/>
              <w:left w:val="single" w:sz="12" w:space="0" w:color="auto"/>
              <w:bottom w:val="single" w:sz="4" w:space="0" w:color="auto"/>
              <w:right w:val="nil"/>
            </w:tcBorders>
            <w:shd w:val="pct20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  <w:r>
              <w:rPr>
                <w:b/>
              </w:rPr>
              <w:t>Monitoring action for Sample</w:t>
            </w:r>
          </w:p>
        </w:tc>
        <w:tc>
          <w:tcPr>
            <w:tcW w:w="1984" w:type="dxa"/>
            <w:tcBorders>
              <w:top w:val="thinThickThinSmallGap" w:sz="24" w:space="0" w:color="auto"/>
              <w:left w:val="single" w:sz="12" w:space="0" w:color="auto"/>
              <w:bottom w:val="nil"/>
              <w:right w:val="single" w:sz="6" w:space="0" w:color="auto"/>
            </w:tcBorders>
            <w:shd w:val="pct20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  <w:r>
              <w:rPr>
                <w:b/>
              </w:rPr>
              <w:t>Monitoring variables analysed for</w:t>
            </w:r>
          </w:p>
        </w:tc>
        <w:tc>
          <w:tcPr>
            <w:tcW w:w="1985" w:type="dxa"/>
            <w:tcBorders>
              <w:top w:val="thinThickThinSmallGap" w:sz="24" w:space="0" w:color="auto"/>
              <w:bottom w:val="nil"/>
              <w:right w:val="thinThickThinSmallGap" w:sz="24" w:space="0" w:color="auto"/>
            </w:tcBorders>
            <w:shd w:val="pct20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b/>
                <w:color w:val="0000FF"/>
                <w:sz w:val="12"/>
              </w:rPr>
            </w:pPr>
            <w:r>
              <w:rPr>
                <w:b/>
              </w:rPr>
              <w:t xml:space="preserve">Analysis frequency </w:t>
            </w:r>
            <w:r>
              <w:rPr>
                <w:color w:val="0000FF"/>
                <w:sz w:val="16"/>
              </w:rPr>
              <w:t>(The frequency at which the iindicated variable must be analysed)</w:t>
            </w:r>
          </w:p>
        </w:tc>
      </w:tr>
      <w:tr w:rsidR="00345635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2198" w:type="dxa"/>
            <w:gridSpan w:val="2"/>
            <w:vMerge w:val="restart"/>
            <w:tcBorders>
              <w:left w:val="thinThickThinSmallGap" w:sz="24" w:space="0" w:color="auto"/>
              <w:right w:val="nil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771" w:type="dxa"/>
            <w:gridSpan w:val="2"/>
            <w:vMerge w:val="restart"/>
            <w:tcBorders>
              <w:left w:val="single" w:sz="12" w:space="0" w:color="auto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Secchi Reading</w:t>
            </w:r>
          </w:p>
        </w:tc>
        <w:tc>
          <w:tcPr>
            <w:tcW w:w="1843" w:type="dxa"/>
            <w:vMerge w:val="restart"/>
            <w:tcBorders>
              <w:left w:val="single" w:sz="6" w:space="0" w:color="auto"/>
              <w:right w:val="nil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0-30M at 1M Interval Profile Readings</w:t>
            </w:r>
          </w:p>
        </w:tc>
        <w:tc>
          <w:tcPr>
            <w:tcW w:w="1701" w:type="dxa"/>
            <w:vMerge w:val="restart"/>
            <w:tcBorders>
              <w:left w:val="single" w:sz="12" w:space="0" w:color="auto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Subsurface Grab</w:t>
            </w:r>
          </w:p>
        </w:tc>
        <w:tc>
          <w:tcPr>
            <w:tcW w:w="1772" w:type="dxa"/>
            <w:gridSpan w:val="2"/>
            <w:vMerge w:val="restart"/>
            <w:tcBorders>
              <w:left w:val="single" w:sz="6" w:space="0" w:color="auto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Borehole Sample</w:t>
            </w:r>
          </w:p>
        </w:tc>
        <w:tc>
          <w:tcPr>
            <w:tcW w:w="1772" w:type="dxa"/>
            <w:vMerge w:val="restart"/>
            <w:tcBorders>
              <w:left w:val="single" w:sz="6" w:space="0" w:color="auto"/>
              <w:right w:val="nil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End of Pipeline</w:t>
            </w:r>
          </w:p>
        </w:tc>
        <w:tc>
          <w:tcPr>
            <w:tcW w:w="1984" w:type="dxa"/>
            <w:tcBorders>
              <w:left w:val="single" w:sz="12" w:space="0" w:color="auto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985" w:type="dxa"/>
            <w:tcBorders>
              <w:left w:val="single" w:sz="6" w:space="0" w:color="auto"/>
              <w:right w:val="thinThickThinSmallGap" w:sz="24" w:space="0" w:color="auto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</w:tr>
      <w:tr w:rsidR="00345635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2198" w:type="dxa"/>
            <w:gridSpan w:val="2"/>
            <w:vMerge/>
            <w:tcBorders>
              <w:left w:val="thinThickThinSmallGap" w:sz="24" w:space="0" w:color="auto"/>
              <w:right w:val="nil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771" w:type="dxa"/>
            <w:gridSpan w:val="2"/>
            <w:vMerge/>
            <w:tcBorders>
              <w:left w:val="single" w:sz="12" w:space="0" w:color="auto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nil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772" w:type="dxa"/>
            <w:gridSpan w:val="2"/>
            <w:vMerge/>
            <w:tcBorders>
              <w:left w:val="single" w:sz="6" w:space="0" w:color="auto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772" w:type="dxa"/>
            <w:vMerge/>
            <w:tcBorders>
              <w:left w:val="single" w:sz="6" w:space="0" w:color="auto"/>
              <w:right w:val="nil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984" w:type="dxa"/>
            <w:tcBorders>
              <w:left w:val="single" w:sz="12" w:space="0" w:color="auto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985" w:type="dxa"/>
            <w:tcBorders>
              <w:left w:val="single" w:sz="6" w:space="0" w:color="auto"/>
              <w:right w:val="thinThickThinSmallGap" w:sz="24" w:space="0" w:color="auto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</w:tr>
      <w:tr w:rsidR="00345635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2198" w:type="dxa"/>
            <w:gridSpan w:val="2"/>
            <w:vMerge/>
            <w:tcBorders>
              <w:left w:val="thinThickThinSmallGap" w:sz="24" w:space="0" w:color="auto"/>
              <w:right w:val="nil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771" w:type="dxa"/>
            <w:gridSpan w:val="2"/>
            <w:vMerge w:val="restart"/>
            <w:tcBorders>
              <w:left w:val="single" w:sz="12" w:space="0" w:color="auto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0-50M at 2M Interval Profile Readings</w:t>
            </w:r>
          </w:p>
        </w:tc>
        <w:tc>
          <w:tcPr>
            <w:tcW w:w="1843" w:type="dxa"/>
            <w:vMerge w:val="restart"/>
            <w:tcBorders>
              <w:left w:val="single" w:sz="6" w:space="0" w:color="auto"/>
              <w:right w:val="nil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Real Time Readings at 30 Minute Interval</w:t>
            </w:r>
          </w:p>
        </w:tc>
        <w:tc>
          <w:tcPr>
            <w:tcW w:w="1701" w:type="dxa"/>
            <w:vMerge w:val="restart"/>
            <w:tcBorders>
              <w:left w:val="single" w:sz="12" w:space="0" w:color="auto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Grab in Wellshaft or Borehole without pump</w:t>
            </w:r>
          </w:p>
        </w:tc>
        <w:tc>
          <w:tcPr>
            <w:tcW w:w="1772" w:type="dxa"/>
            <w:gridSpan w:val="2"/>
            <w:vMerge w:val="restart"/>
            <w:tcBorders>
              <w:left w:val="single" w:sz="6" w:space="0" w:color="auto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Scum Surface</w:t>
            </w:r>
          </w:p>
        </w:tc>
        <w:tc>
          <w:tcPr>
            <w:tcW w:w="1772" w:type="dxa"/>
            <w:vMerge w:val="restart"/>
            <w:tcBorders>
              <w:left w:val="single" w:sz="6" w:space="0" w:color="auto"/>
              <w:right w:val="nil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Bottom Grap Water Sample</w:t>
            </w:r>
          </w:p>
        </w:tc>
        <w:tc>
          <w:tcPr>
            <w:tcW w:w="1984" w:type="dxa"/>
            <w:tcBorders>
              <w:left w:val="single" w:sz="12" w:space="0" w:color="auto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985" w:type="dxa"/>
            <w:tcBorders>
              <w:left w:val="single" w:sz="6" w:space="0" w:color="auto"/>
              <w:right w:val="thinThickThinSmallGap" w:sz="24" w:space="0" w:color="auto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</w:tr>
      <w:tr w:rsidR="00345635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2198" w:type="dxa"/>
            <w:gridSpan w:val="2"/>
            <w:vMerge/>
            <w:tcBorders>
              <w:left w:val="thinThickThinSmallGap" w:sz="24" w:space="0" w:color="auto"/>
              <w:right w:val="nil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771" w:type="dxa"/>
            <w:gridSpan w:val="2"/>
            <w:vMerge/>
            <w:tcBorders>
              <w:left w:val="single" w:sz="12" w:space="0" w:color="auto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nil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772" w:type="dxa"/>
            <w:gridSpan w:val="2"/>
            <w:vMerge/>
            <w:tcBorders>
              <w:left w:val="single" w:sz="6" w:space="0" w:color="auto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772" w:type="dxa"/>
            <w:vMerge/>
            <w:tcBorders>
              <w:left w:val="single" w:sz="6" w:space="0" w:color="auto"/>
              <w:right w:val="nil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984" w:type="dxa"/>
            <w:tcBorders>
              <w:left w:val="single" w:sz="12" w:space="0" w:color="auto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985" w:type="dxa"/>
            <w:tcBorders>
              <w:left w:val="single" w:sz="6" w:space="0" w:color="auto"/>
              <w:right w:val="thinThickThinSmallGap" w:sz="24" w:space="0" w:color="auto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</w:tr>
      <w:tr w:rsidR="00345635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2198" w:type="dxa"/>
            <w:gridSpan w:val="2"/>
            <w:vMerge/>
            <w:tcBorders>
              <w:left w:val="thinThickThinSmallGap" w:sz="24" w:space="0" w:color="auto"/>
              <w:right w:val="nil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771" w:type="dxa"/>
            <w:gridSpan w:val="2"/>
            <w:vMerge w:val="restart"/>
            <w:tcBorders>
              <w:left w:val="single" w:sz="12" w:space="0" w:color="auto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Subsurface Reading</w:t>
            </w:r>
          </w:p>
        </w:tc>
        <w:tc>
          <w:tcPr>
            <w:tcW w:w="1843" w:type="dxa"/>
            <w:vMerge w:val="restart"/>
            <w:tcBorders>
              <w:left w:val="single" w:sz="6" w:space="0" w:color="auto"/>
              <w:right w:val="nil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Averaged Readings at 30 Minute Interval</w:t>
            </w:r>
          </w:p>
        </w:tc>
        <w:tc>
          <w:tcPr>
            <w:tcW w:w="1701" w:type="dxa"/>
            <w:vMerge w:val="restart"/>
            <w:tcBorders>
              <w:left w:val="single" w:sz="12" w:space="0" w:color="auto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0-5M Vertical Integrated Sample</w:t>
            </w:r>
          </w:p>
        </w:tc>
        <w:tc>
          <w:tcPr>
            <w:tcW w:w="1772" w:type="dxa"/>
            <w:gridSpan w:val="2"/>
            <w:vMerge w:val="restart"/>
            <w:tcBorders>
              <w:left w:val="single" w:sz="6" w:space="0" w:color="auto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20M – 0M Vertical Plankton Net Sweep</w:t>
            </w:r>
          </w:p>
        </w:tc>
        <w:tc>
          <w:tcPr>
            <w:tcW w:w="1772" w:type="dxa"/>
            <w:vMerge w:val="restart"/>
            <w:tcBorders>
              <w:left w:val="single" w:sz="6" w:space="0" w:color="auto"/>
              <w:right w:val="nil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5M Horisontal Integrated Sample</w:t>
            </w:r>
          </w:p>
        </w:tc>
        <w:tc>
          <w:tcPr>
            <w:tcW w:w="1984" w:type="dxa"/>
            <w:tcBorders>
              <w:left w:val="single" w:sz="12" w:space="0" w:color="auto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985" w:type="dxa"/>
            <w:tcBorders>
              <w:left w:val="single" w:sz="6" w:space="0" w:color="auto"/>
              <w:right w:val="thinThickThinSmallGap" w:sz="24" w:space="0" w:color="auto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</w:tr>
      <w:tr w:rsidR="00345635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2198" w:type="dxa"/>
            <w:gridSpan w:val="2"/>
            <w:vMerge/>
            <w:tcBorders>
              <w:left w:val="thinThickThinSmallGap" w:sz="24" w:space="0" w:color="auto"/>
              <w:right w:val="nil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771" w:type="dxa"/>
            <w:gridSpan w:val="2"/>
            <w:vMerge/>
            <w:tcBorders>
              <w:left w:val="single" w:sz="12" w:space="0" w:color="auto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nil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772" w:type="dxa"/>
            <w:gridSpan w:val="2"/>
            <w:vMerge/>
            <w:tcBorders>
              <w:left w:val="single" w:sz="6" w:space="0" w:color="auto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772" w:type="dxa"/>
            <w:vMerge/>
            <w:tcBorders>
              <w:left w:val="single" w:sz="6" w:space="0" w:color="auto"/>
              <w:right w:val="nil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984" w:type="dxa"/>
            <w:tcBorders>
              <w:left w:val="single" w:sz="12" w:space="0" w:color="auto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985" w:type="dxa"/>
            <w:tcBorders>
              <w:left w:val="single" w:sz="6" w:space="0" w:color="auto"/>
              <w:right w:val="thinThickThinSmallGap" w:sz="24" w:space="0" w:color="auto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</w:tr>
      <w:tr w:rsidR="00345635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2198" w:type="dxa"/>
            <w:gridSpan w:val="2"/>
            <w:vMerge/>
            <w:tcBorders>
              <w:left w:val="thinThickThinSmallGap" w:sz="24" w:space="0" w:color="auto"/>
              <w:right w:val="nil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771" w:type="dxa"/>
            <w:gridSpan w:val="2"/>
            <w:vMerge w:val="restart"/>
            <w:tcBorders>
              <w:left w:val="single" w:sz="12" w:space="0" w:color="auto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Physical Readings of Variables</w:t>
            </w:r>
          </w:p>
        </w:tc>
        <w:tc>
          <w:tcPr>
            <w:tcW w:w="1843" w:type="dxa"/>
            <w:vMerge w:val="restart"/>
            <w:tcBorders>
              <w:left w:val="single" w:sz="6" w:space="0" w:color="auto"/>
              <w:right w:val="nil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Physical Reading of Flow</w:t>
            </w:r>
          </w:p>
        </w:tc>
        <w:tc>
          <w:tcPr>
            <w:tcW w:w="1701" w:type="dxa"/>
            <w:vMerge w:val="restart"/>
            <w:tcBorders>
              <w:left w:val="single" w:sz="12" w:space="0" w:color="auto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Sample 1M Below Thermocline</w:t>
            </w:r>
          </w:p>
        </w:tc>
        <w:tc>
          <w:tcPr>
            <w:tcW w:w="1772" w:type="dxa"/>
            <w:gridSpan w:val="2"/>
            <w:vMerge w:val="restart"/>
            <w:tcBorders>
              <w:left w:val="single" w:sz="6" w:space="0" w:color="auto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Tap Water Sample</w:t>
            </w:r>
          </w:p>
        </w:tc>
        <w:tc>
          <w:tcPr>
            <w:tcW w:w="1772" w:type="dxa"/>
            <w:vMerge w:val="restart"/>
            <w:tcBorders>
              <w:left w:val="single" w:sz="6" w:space="0" w:color="auto"/>
              <w:right w:val="nil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Variable Depth Sample in Borehole</w:t>
            </w:r>
          </w:p>
        </w:tc>
        <w:tc>
          <w:tcPr>
            <w:tcW w:w="1984" w:type="dxa"/>
            <w:tcBorders>
              <w:left w:val="single" w:sz="12" w:space="0" w:color="auto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985" w:type="dxa"/>
            <w:tcBorders>
              <w:left w:val="single" w:sz="6" w:space="0" w:color="auto"/>
              <w:right w:val="thinThickThinSmallGap" w:sz="24" w:space="0" w:color="auto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</w:tr>
      <w:tr w:rsidR="00345635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2198" w:type="dxa"/>
            <w:gridSpan w:val="2"/>
            <w:vMerge/>
            <w:tcBorders>
              <w:left w:val="thinThickThinSmallGap" w:sz="24" w:space="0" w:color="auto"/>
              <w:right w:val="nil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771" w:type="dxa"/>
            <w:gridSpan w:val="2"/>
            <w:vMerge/>
            <w:tcBorders>
              <w:left w:val="single" w:sz="12" w:space="0" w:color="auto"/>
              <w:bottom w:val="nil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nil"/>
              <w:right w:val="nil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  <w:bottom w:val="nil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772" w:type="dxa"/>
            <w:gridSpan w:val="2"/>
            <w:vMerge/>
            <w:tcBorders>
              <w:left w:val="single" w:sz="6" w:space="0" w:color="auto"/>
              <w:bottom w:val="nil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772" w:type="dxa"/>
            <w:vMerge/>
            <w:tcBorders>
              <w:left w:val="single" w:sz="6" w:space="0" w:color="auto"/>
              <w:bottom w:val="nil"/>
              <w:right w:val="nil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984" w:type="dxa"/>
            <w:tcBorders>
              <w:left w:val="single" w:sz="12" w:space="0" w:color="auto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985" w:type="dxa"/>
            <w:tcBorders>
              <w:left w:val="single" w:sz="6" w:space="0" w:color="auto"/>
              <w:right w:val="thinThickThinSmallGap" w:sz="24" w:space="0" w:color="auto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</w:tr>
      <w:tr w:rsidR="00345635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2198" w:type="dxa"/>
            <w:gridSpan w:val="2"/>
            <w:vMerge/>
            <w:tcBorders>
              <w:left w:val="thinThickThinSmallGap" w:sz="24" w:space="0" w:color="auto"/>
              <w:right w:val="nil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771" w:type="dxa"/>
            <w:gridSpan w:val="2"/>
            <w:vMerge w:val="restart"/>
            <w:tcBorders>
              <w:left w:val="single" w:sz="12" w:space="0" w:color="auto"/>
              <w:bottom w:val="thinThickThinSmallGap" w:sz="24" w:space="0" w:color="auto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843" w:type="dxa"/>
            <w:vMerge w:val="restart"/>
            <w:tcBorders>
              <w:left w:val="single" w:sz="6" w:space="0" w:color="auto"/>
              <w:bottom w:val="thinThickThinSmallGap" w:sz="24" w:space="0" w:color="auto"/>
              <w:right w:val="nil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701" w:type="dxa"/>
            <w:vMerge w:val="restart"/>
            <w:tcBorders>
              <w:left w:val="single" w:sz="12" w:space="0" w:color="auto"/>
              <w:bottom w:val="thinThickThinSmallGap" w:sz="24" w:space="0" w:color="auto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i/>
                <w:sz w:val="16"/>
              </w:rPr>
            </w:pPr>
            <w:r>
              <w:rPr>
                <w:i/>
                <w:sz w:val="16"/>
              </w:rPr>
              <w:t>Rainfall</w:t>
            </w:r>
          </w:p>
        </w:tc>
        <w:tc>
          <w:tcPr>
            <w:tcW w:w="1772" w:type="dxa"/>
            <w:gridSpan w:val="2"/>
            <w:vMerge w:val="restart"/>
            <w:tcBorders>
              <w:left w:val="single" w:sz="6" w:space="0" w:color="auto"/>
              <w:bottom w:val="thinThickThinSmallGap" w:sz="24" w:space="0" w:color="auto"/>
              <w:right w:val="dotDash" w:sz="4" w:space="0" w:color="auto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Fixed Depth Grab </w:t>
            </w:r>
            <w:r>
              <w:rPr>
                <w:color w:val="0000FF"/>
                <w:sz w:val="16"/>
              </w:rPr>
              <w:t>(Indicate depth)</w:t>
            </w:r>
          </w:p>
        </w:tc>
        <w:tc>
          <w:tcPr>
            <w:tcW w:w="1772" w:type="dxa"/>
            <w:vMerge w:val="restart"/>
            <w:tcBorders>
              <w:left w:val="dotDash" w:sz="4" w:space="0" w:color="auto"/>
              <w:bottom w:val="thinThickThinSmallGap" w:sz="24" w:space="0" w:color="auto"/>
              <w:right w:val="nil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sz w:val="16"/>
              </w:rPr>
            </w:pPr>
            <w:r>
              <w:rPr>
                <w:sz w:val="16"/>
              </w:rPr>
              <w:t>(m)</w:t>
            </w:r>
          </w:p>
        </w:tc>
        <w:tc>
          <w:tcPr>
            <w:tcW w:w="1984" w:type="dxa"/>
            <w:tcBorders>
              <w:left w:val="single" w:sz="12" w:space="0" w:color="auto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985" w:type="dxa"/>
            <w:tcBorders>
              <w:left w:val="single" w:sz="6" w:space="0" w:color="auto"/>
              <w:right w:val="thinThickThinSmallGap" w:sz="24" w:space="0" w:color="auto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</w:tr>
      <w:tr w:rsidR="00345635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198" w:type="dxa"/>
            <w:gridSpan w:val="2"/>
            <w:vMerge/>
            <w:tcBorders>
              <w:left w:val="thinThickThinSmallGap" w:sz="24" w:space="0" w:color="auto"/>
              <w:bottom w:val="thinThickThinSmallGap" w:sz="24" w:space="0" w:color="auto"/>
              <w:right w:val="nil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771" w:type="dxa"/>
            <w:gridSpan w:val="2"/>
            <w:vMerge/>
            <w:tcBorders>
              <w:left w:val="single" w:sz="12" w:space="0" w:color="auto"/>
              <w:bottom w:val="thinThickThinSmallGap" w:sz="24" w:space="0" w:color="auto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thinThickThinSmallGap" w:sz="24" w:space="0" w:color="auto"/>
              <w:right w:val="nil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  <w:bottom w:val="thinThickThinSmallGap" w:sz="24" w:space="0" w:color="auto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77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thinThickThinSmallGap" w:sz="24" w:space="0" w:color="auto"/>
              <w:right w:val="dotDash" w:sz="4" w:space="0" w:color="auto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772" w:type="dxa"/>
            <w:vMerge/>
            <w:tcBorders>
              <w:top w:val="single" w:sz="6" w:space="0" w:color="auto"/>
              <w:left w:val="dotDash" w:sz="4" w:space="0" w:color="auto"/>
              <w:bottom w:val="thinThickThinSmallGap" w:sz="24" w:space="0" w:color="auto"/>
              <w:right w:val="nil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984" w:type="dxa"/>
            <w:tcBorders>
              <w:left w:val="single" w:sz="12" w:space="0" w:color="auto"/>
              <w:bottom w:val="thinThickThinSmallGap" w:sz="24" w:space="0" w:color="auto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985" w:type="dxa"/>
            <w:tcBorders>
              <w:left w:val="single" w:sz="6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</w:tr>
      <w:tr w:rsidR="00345635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854"/>
        </w:trPr>
        <w:tc>
          <w:tcPr>
            <w:tcW w:w="2198" w:type="dxa"/>
            <w:gridSpan w:val="2"/>
            <w:tcBorders>
              <w:top w:val="thinThickThinSmallGap" w:sz="24" w:space="0" w:color="auto"/>
              <w:left w:val="thinThickThinSmallGap" w:sz="24" w:space="0" w:color="auto"/>
              <w:bottom w:val="nil"/>
              <w:right w:val="nil"/>
            </w:tcBorders>
            <w:shd w:val="pct20" w:color="000000" w:fill="FFFFFF"/>
          </w:tcPr>
          <w:p w:rsidR="00345635" w:rsidRDefault="00345635">
            <w:pPr>
              <w:rPr>
                <w:b/>
                <w:color w:val="0000FF"/>
                <w:sz w:val="16"/>
              </w:rPr>
            </w:pPr>
            <w:r>
              <w:rPr>
                <w:rFonts w:ascii="Arial" w:hAnsi="Arial"/>
                <w:b/>
              </w:rPr>
              <w:t>Monitoring point name or number</w:t>
            </w:r>
            <w:r>
              <w:rPr>
                <w:b/>
              </w:rPr>
              <w:t xml:space="preserve"> </w:t>
            </w:r>
            <w:r>
              <w:rPr>
                <w:color w:val="0000FF"/>
              </w:rPr>
              <w:t>(Refer to form WMS017B)</w:t>
            </w:r>
          </w:p>
        </w:tc>
        <w:tc>
          <w:tcPr>
            <w:tcW w:w="3614" w:type="dxa"/>
            <w:gridSpan w:val="3"/>
            <w:tcBorders>
              <w:top w:val="thinThickThinSmallGap" w:sz="24" w:space="0" w:color="auto"/>
              <w:left w:val="single" w:sz="12" w:space="0" w:color="auto"/>
              <w:bottom w:val="single" w:sz="4" w:space="0" w:color="auto"/>
              <w:right w:val="nil"/>
            </w:tcBorders>
            <w:shd w:val="pct20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  <w:r>
              <w:rPr>
                <w:b/>
              </w:rPr>
              <w:t xml:space="preserve">Monitoring action for Observations </w:t>
            </w:r>
            <w:r>
              <w:rPr>
                <w:color w:val="0000FF"/>
                <w:sz w:val="16"/>
              </w:rPr>
              <w:t>(Tick ap</w:t>
            </w:r>
            <w:smartTag w:uri="urn:schemas-microsoft-com:office:smarttags" w:element="PersonName">
              <w:r>
                <w:rPr>
                  <w:color w:val="0000FF"/>
                  <w:sz w:val="16"/>
                </w:rPr>
                <w:t>pro</w:t>
              </w:r>
            </w:smartTag>
            <w:r>
              <w:rPr>
                <w:color w:val="0000FF"/>
                <w:sz w:val="16"/>
              </w:rPr>
              <w:t>priate block)</w:t>
            </w:r>
          </w:p>
        </w:tc>
        <w:tc>
          <w:tcPr>
            <w:tcW w:w="5245" w:type="dxa"/>
            <w:gridSpan w:val="4"/>
            <w:tcBorders>
              <w:top w:val="thinThickThinSmallGap" w:sz="24" w:space="0" w:color="auto"/>
              <w:left w:val="single" w:sz="12" w:space="0" w:color="auto"/>
              <w:bottom w:val="single" w:sz="4" w:space="0" w:color="auto"/>
              <w:right w:val="nil"/>
            </w:tcBorders>
            <w:shd w:val="pct20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  <w:r>
              <w:rPr>
                <w:b/>
              </w:rPr>
              <w:t>Monitoring action for Sample</w:t>
            </w:r>
          </w:p>
        </w:tc>
        <w:tc>
          <w:tcPr>
            <w:tcW w:w="1984" w:type="dxa"/>
            <w:tcBorders>
              <w:top w:val="thinThickThinSmallGap" w:sz="24" w:space="0" w:color="auto"/>
              <w:left w:val="single" w:sz="12" w:space="0" w:color="auto"/>
              <w:bottom w:val="nil"/>
              <w:right w:val="single" w:sz="6" w:space="0" w:color="auto"/>
            </w:tcBorders>
            <w:shd w:val="pct20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  <w:r>
              <w:rPr>
                <w:b/>
              </w:rPr>
              <w:t>Monitoring variables analysed for</w:t>
            </w:r>
          </w:p>
        </w:tc>
        <w:tc>
          <w:tcPr>
            <w:tcW w:w="1985" w:type="dxa"/>
            <w:tcBorders>
              <w:top w:val="thinThickThinSmallGap" w:sz="24" w:space="0" w:color="auto"/>
              <w:bottom w:val="nil"/>
              <w:right w:val="thinThickThinSmallGap" w:sz="24" w:space="0" w:color="auto"/>
            </w:tcBorders>
            <w:shd w:val="pct20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b/>
                <w:color w:val="0000FF"/>
                <w:sz w:val="12"/>
              </w:rPr>
            </w:pPr>
            <w:r>
              <w:rPr>
                <w:b/>
              </w:rPr>
              <w:t xml:space="preserve">Analysis frequency </w:t>
            </w:r>
            <w:r>
              <w:rPr>
                <w:color w:val="0000FF"/>
                <w:sz w:val="16"/>
              </w:rPr>
              <w:t>(The frequency at which the iindicated variable must be analysed)</w:t>
            </w:r>
          </w:p>
        </w:tc>
      </w:tr>
      <w:tr w:rsidR="00345635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2198" w:type="dxa"/>
            <w:gridSpan w:val="2"/>
            <w:vMerge w:val="restart"/>
            <w:tcBorders>
              <w:left w:val="thinThickThinSmallGap" w:sz="24" w:space="0" w:color="auto"/>
              <w:right w:val="nil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771" w:type="dxa"/>
            <w:gridSpan w:val="2"/>
            <w:vMerge w:val="restart"/>
            <w:tcBorders>
              <w:left w:val="single" w:sz="12" w:space="0" w:color="auto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Secchi Reading</w:t>
            </w:r>
          </w:p>
        </w:tc>
        <w:tc>
          <w:tcPr>
            <w:tcW w:w="1843" w:type="dxa"/>
            <w:vMerge w:val="restart"/>
            <w:tcBorders>
              <w:left w:val="single" w:sz="6" w:space="0" w:color="auto"/>
              <w:right w:val="nil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0-30M at 1M Interval Profile Readings</w:t>
            </w:r>
          </w:p>
        </w:tc>
        <w:tc>
          <w:tcPr>
            <w:tcW w:w="1701" w:type="dxa"/>
            <w:vMerge w:val="restart"/>
            <w:tcBorders>
              <w:left w:val="single" w:sz="12" w:space="0" w:color="auto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Subsurface Grab</w:t>
            </w:r>
          </w:p>
        </w:tc>
        <w:tc>
          <w:tcPr>
            <w:tcW w:w="1772" w:type="dxa"/>
            <w:gridSpan w:val="2"/>
            <w:vMerge w:val="restart"/>
            <w:tcBorders>
              <w:left w:val="single" w:sz="6" w:space="0" w:color="auto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Borehole Sample</w:t>
            </w:r>
          </w:p>
        </w:tc>
        <w:tc>
          <w:tcPr>
            <w:tcW w:w="1772" w:type="dxa"/>
            <w:vMerge w:val="restart"/>
            <w:tcBorders>
              <w:left w:val="single" w:sz="6" w:space="0" w:color="auto"/>
              <w:right w:val="nil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End of Pipeline</w:t>
            </w:r>
          </w:p>
        </w:tc>
        <w:tc>
          <w:tcPr>
            <w:tcW w:w="1984" w:type="dxa"/>
            <w:tcBorders>
              <w:left w:val="single" w:sz="12" w:space="0" w:color="auto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985" w:type="dxa"/>
            <w:tcBorders>
              <w:left w:val="single" w:sz="6" w:space="0" w:color="auto"/>
              <w:right w:val="thinThickThinSmallGap" w:sz="24" w:space="0" w:color="auto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</w:tr>
      <w:tr w:rsidR="00345635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2198" w:type="dxa"/>
            <w:gridSpan w:val="2"/>
            <w:vMerge/>
            <w:tcBorders>
              <w:left w:val="thinThickThinSmallGap" w:sz="24" w:space="0" w:color="auto"/>
              <w:right w:val="nil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771" w:type="dxa"/>
            <w:gridSpan w:val="2"/>
            <w:vMerge/>
            <w:tcBorders>
              <w:left w:val="single" w:sz="12" w:space="0" w:color="auto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nil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772" w:type="dxa"/>
            <w:gridSpan w:val="2"/>
            <w:vMerge/>
            <w:tcBorders>
              <w:left w:val="single" w:sz="6" w:space="0" w:color="auto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772" w:type="dxa"/>
            <w:vMerge/>
            <w:tcBorders>
              <w:left w:val="single" w:sz="6" w:space="0" w:color="auto"/>
              <w:right w:val="nil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984" w:type="dxa"/>
            <w:tcBorders>
              <w:left w:val="single" w:sz="12" w:space="0" w:color="auto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985" w:type="dxa"/>
            <w:tcBorders>
              <w:left w:val="single" w:sz="6" w:space="0" w:color="auto"/>
              <w:right w:val="thinThickThinSmallGap" w:sz="24" w:space="0" w:color="auto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</w:tr>
      <w:tr w:rsidR="00345635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2198" w:type="dxa"/>
            <w:gridSpan w:val="2"/>
            <w:vMerge/>
            <w:tcBorders>
              <w:left w:val="thinThickThinSmallGap" w:sz="24" w:space="0" w:color="auto"/>
              <w:right w:val="nil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771" w:type="dxa"/>
            <w:gridSpan w:val="2"/>
            <w:vMerge w:val="restart"/>
            <w:tcBorders>
              <w:left w:val="single" w:sz="12" w:space="0" w:color="auto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0-50M at 2M Interval Profile Readings</w:t>
            </w:r>
          </w:p>
        </w:tc>
        <w:tc>
          <w:tcPr>
            <w:tcW w:w="1843" w:type="dxa"/>
            <w:vMerge w:val="restart"/>
            <w:tcBorders>
              <w:left w:val="single" w:sz="6" w:space="0" w:color="auto"/>
              <w:right w:val="nil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Real Time Readings at 30 Minute Interval</w:t>
            </w:r>
          </w:p>
        </w:tc>
        <w:tc>
          <w:tcPr>
            <w:tcW w:w="1701" w:type="dxa"/>
            <w:vMerge w:val="restart"/>
            <w:tcBorders>
              <w:left w:val="single" w:sz="12" w:space="0" w:color="auto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Grab in Wellshaft or Borehole without pump</w:t>
            </w:r>
          </w:p>
        </w:tc>
        <w:tc>
          <w:tcPr>
            <w:tcW w:w="1772" w:type="dxa"/>
            <w:gridSpan w:val="2"/>
            <w:vMerge w:val="restart"/>
            <w:tcBorders>
              <w:left w:val="single" w:sz="6" w:space="0" w:color="auto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Scum Surface</w:t>
            </w:r>
          </w:p>
        </w:tc>
        <w:tc>
          <w:tcPr>
            <w:tcW w:w="1772" w:type="dxa"/>
            <w:vMerge w:val="restart"/>
            <w:tcBorders>
              <w:left w:val="single" w:sz="6" w:space="0" w:color="auto"/>
              <w:right w:val="nil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Bottom Grap Water Sample</w:t>
            </w:r>
          </w:p>
        </w:tc>
        <w:tc>
          <w:tcPr>
            <w:tcW w:w="1984" w:type="dxa"/>
            <w:tcBorders>
              <w:left w:val="single" w:sz="12" w:space="0" w:color="auto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985" w:type="dxa"/>
            <w:tcBorders>
              <w:left w:val="single" w:sz="6" w:space="0" w:color="auto"/>
              <w:right w:val="thinThickThinSmallGap" w:sz="24" w:space="0" w:color="auto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</w:tr>
      <w:tr w:rsidR="00345635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2198" w:type="dxa"/>
            <w:gridSpan w:val="2"/>
            <w:vMerge/>
            <w:tcBorders>
              <w:left w:val="thinThickThinSmallGap" w:sz="24" w:space="0" w:color="auto"/>
              <w:right w:val="nil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771" w:type="dxa"/>
            <w:gridSpan w:val="2"/>
            <w:vMerge/>
            <w:tcBorders>
              <w:left w:val="single" w:sz="12" w:space="0" w:color="auto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nil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772" w:type="dxa"/>
            <w:gridSpan w:val="2"/>
            <w:vMerge/>
            <w:tcBorders>
              <w:left w:val="single" w:sz="6" w:space="0" w:color="auto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772" w:type="dxa"/>
            <w:vMerge/>
            <w:tcBorders>
              <w:left w:val="single" w:sz="6" w:space="0" w:color="auto"/>
              <w:right w:val="nil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984" w:type="dxa"/>
            <w:tcBorders>
              <w:left w:val="single" w:sz="12" w:space="0" w:color="auto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985" w:type="dxa"/>
            <w:tcBorders>
              <w:left w:val="single" w:sz="6" w:space="0" w:color="auto"/>
              <w:right w:val="thinThickThinSmallGap" w:sz="24" w:space="0" w:color="auto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</w:tr>
      <w:tr w:rsidR="00345635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2198" w:type="dxa"/>
            <w:gridSpan w:val="2"/>
            <w:vMerge/>
            <w:tcBorders>
              <w:left w:val="thinThickThinSmallGap" w:sz="24" w:space="0" w:color="auto"/>
              <w:right w:val="nil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771" w:type="dxa"/>
            <w:gridSpan w:val="2"/>
            <w:vMerge w:val="restart"/>
            <w:tcBorders>
              <w:left w:val="single" w:sz="12" w:space="0" w:color="auto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Subsurface Reading</w:t>
            </w:r>
          </w:p>
        </w:tc>
        <w:tc>
          <w:tcPr>
            <w:tcW w:w="1843" w:type="dxa"/>
            <w:vMerge w:val="restart"/>
            <w:tcBorders>
              <w:left w:val="single" w:sz="6" w:space="0" w:color="auto"/>
              <w:right w:val="nil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Averaged Readings at 30 Minute Interval</w:t>
            </w:r>
          </w:p>
        </w:tc>
        <w:tc>
          <w:tcPr>
            <w:tcW w:w="1701" w:type="dxa"/>
            <w:vMerge w:val="restart"/>
            <w:tcBorders>
              <w:left w:val="single" w:sz="12" w:space="0" w:color="auto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0-5M Vertical Integrated Sample</w:t>
            </w:r>
          </w:p>
        </w:tc>
        <w:tc>
          <w:tcPr>
            <w:tcW w:w="1772" w:type="dxa"/>
            <w:gridSpan w:val="2"/>
            <w:vMerge w:val="restart"/>
            <w:tcBorders>
              <w:left w:val="single" w:sz="6" w:space="0" w:color="auto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20M – 0M Vertical Plankton Net Sweep</w:t>
            </w:r>
          </w:p>
        </w:tc>
        <w:tc>
          <w:tcPr>
            <w:tcW w:w="1772" w:type="dxa"/>
            <w:vMerge w:val="restart"/>
            <w:tcBorders>
              <w:left w:val="single" w:sz="6" w:space="0" w:color="auto"/>
              <w:right w:val="nil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5M Horisontal Integrated Sample</w:t>
            </w:r>
          </w:p>
        </w:tc>
        <w:tc>
          <w:tcPr>
            <w:tcW w:w="1984" w:type="dxa"/>
            <w:tcBorders>
              <w:left w:val="single" w:sz="12" w:space="0" w:color="auto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985" w:type="dxa"/>
            <w:tcBorders>
              <w:left w:val="single" w:sz="6" w:space="0" w:color="auto"/>
              <w:right w:val="thinThickThinSmallGap" w:sz="24" w:space="0" w:color="auto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</w:tr>
      <w:tr w:rsidR="00345635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2198" w:type="dxa"/>
            <w:gridSpan w:val="2"/>
            <w:vMerge/>
            <w:tcBorders>
              <w:left w:val="thinThickThinSmallGap" w:sz="24" w:space="0" w:color="auto"/>
              <w:right w:val="nil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771" w:type="dxa"/>
            <w:gridSpan w:val="2"/>
            <w:vMerge/>
            <w:tcBorders>
              <w:left w:val="single" w:sz="12" w:space="0" w:color="auto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nil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772" w:type="dxa"/>
            <w:gridSpan w:val="2"/>
            <w:vMerge/>
            <w:tcBorders>
              <w:left w:val="single" w:sz="6" w:space="0" w:color="auto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772" w:type="dxa"/>
            <w:vMerge/>
            <w:tcBorders>
              <w:left w:val="single" w:sz="6" w:space="0" w:color="auto"/>
              <w:right w:val="nil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984" w:type="dxa"/>
            <w:tcBorders>
              <w:left w:val="single" w:sz="12" w:space="0" w:color="auto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985" w:type="dxa"/>
            <w:tcBorders>
              <w:left w:val="single" w:sz="6" w:space="0" w:color="auto"/>
              <w:right w:val="thinThickThinSmallGap" w:sz="24" w:space="0" w:color="auto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</w:tr>
      <w:tr w:rsidR="00345635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2198" w:type="dxa"/>
            <w:gridSpan w:val="2"/>
            <w:vMerge/>
            <w:tcBorders>
              <w:left w:val="thinThickThinSmallGap" w:sz="24" w:space="0" w:color="auto"/>
              <w:right w:val="nil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771" w:type="dxa"/>
            <w:gridSpan w:val="2"/>
            <w:vMerge w:val="restart"/>
            <w:tcBorders>
              <w:left w:val="single" w:sz="12" w:space="0" w:color="auto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Physical Readings of Variables</w:t>
            </w:r>
          </w:p>
        </w:tc>
        <w:tc>
          <w:tcPr>
            <w:tcW w:w="1843" w:type="dxa"/>
            <w:vMerge w:val="restart"/>
            <w:tcBorders>
              <w:left w:val="single" w:sz="6" w:space="0" w:color="auto"/>
              <w:right w:val="nil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Physical Reading of Flow</w:t>
            </w:r>
          </w:p>
        </w:tc>
        <w:tc>
          <w:tcPr>
            <w:tcW w:w="1701" w:type="dxa"/>
            <w:vMerge w:val="restart"/>
            <w:tcBorders>
              <w:left w:val="single" w:sz="12" w:space="0" w:color="auto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Sample 1M Below Thermocline</w:t>
            </w:r>
          </w:p>
        </w:tc>
        <w:tc>
          <w:tcPr>
            <w:tcW w:w="1772" w:type="dxa"/>
            <w:gridSpan w:val="2"/>
            <w:vMerge w:val="restart"/>
            <w:tcBorders>
              <w:left w:val="single" w:sz="6" w:space="0" w:color="auto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Tap Water Sample</w:t>
            </w:r>
          </w:p>
        </w:tc>
        <w:tc>
          <w:tcPr>
            <w:tcW w:w="1772" w:type="dxa"/>
            <w:vMerge w:val="restart"/>
            <w:tcBorders>
              <w:left w:val="single" w:sz="6" w:space="0" w:color="auto"/>
              <w:right w:val="nil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Variable Depth Sample in Borehole</w:t>
            </w:r>
          </w:p>
        </w:tc>
        <w:tc>
          <w:tcPr>
            <w:tcW w:w="1984" w:type="dxa"/>
            <w:tcBorders>
              <w:left w:val="single" w:sz="12" w:space="0" w:color="auto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985" w:type="dxa"/>
            <w:tcBorders>
              <w:left w:val="single" w:sz="6" w:space="0" w:color="auto"/>
              <w:right w:val="thinThickThinSmallGap" w:sz="24" w:space="0" w:color="auto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</w:tr>
      <w:tr w:rsidR="00345635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2198" w:type="dxa"/>
            <w:gridSpan w:val="2"/>
            <w:vMerge/>
            <w:tcBorders>
              <w:left w:val="thinThickThinSmallGap" w:sz="24" w:space="0" w:color="auto"/>
              <w:right w:val="nil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771" w:type="dxa"/>
            <w:gridSpan w:val="2"/>
            <w:vMerge/>
            <w:tcBorders>
              <w:left w:val="single" w:sz="12" w:space="0" w:color="auto"/>
              <w:bottom w:val="nil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nil"/>
              <w:right w:val="nil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  <w:bottom w:val="nil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772" w:type="dxa"/>
            <w:gridSpan w:val="2"/>
            <w:vMerge/>
            <w:tcBorders>
              <w:left w:val="single" w:sz="6" w:space="0" w:color="auto"/>
              <w:bottom w:val="nil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772" w:type="dxa"/>
            <w:vMerge/>
            <w:tcBorders>
              <w:left w:val="single" w:sz="6" w:space="0" w:color="auto"/>
              <w:bottom w:val="nil"/>
              <w:right w:val="nil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984" w:type="dxa"/>
            <w:tcBorders>
              <w:left w:val="single" w:sz="12" w:space="0" w:color="auto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985" w:type="dxa"/>
            <w:tcBorders>
              <w:left w:val="single" w:sz="6" w:space="0" w:color="auto"/>
              <w:right w:val="thinThickThinSmallGap" w:sz="24" w:space="0" w:color="auto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</w:tr>
      <w:tr w:rsidR="00345635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2198" w:type="dxa"/>
            <w:gridSpan w:val="2"/>
            <w:vMerge/>
            <w:tcBorders>
              <w:left w:val="thinThickThinSmallGap" w:sz="24" w:space="0" w:color="auto"/>
              <w:right w:val="nil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771" w:type="dxa"/>
            <w:gridSpan w:val="2"/>
            <w:vMerge w:val="restart"/>
            <w:tcBorders>
              <w:left w:val="single" w:sz="12" w:space="0" w:color="auto"/>
              <w:bottom w:val="thinThickThinSmallGap" w:sz="24" w:space="0" w:color="auto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843" w:type="dxa"/>
            <w:vMerge w:val="restart"/>
            <w:tcBorders>
              <w:left w:val="single" w:sz="6" w:space="0" w:color="auto"/>
              <w:bottom w:val="thinThickThinSmallGap" w:sz="24" w:space="0" w:color="auto"/>
              <w:right w:val="nil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701" w:type="dxa"/>
            <w:vMerge w:val="restart"/>
            <w:tcBorders>
              <w:left w:val="single" w:sz="12" w:space="0" w:color="auto"/>
              <w:bottom w:val="thinThickThinSmallGap" w:sz="24" w:space="0" w:color="auto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i/>
                <w:sz w:val="16"/>
              </w:rPr>
            </w:pPr>
            <w:r>
              <w:rPr>
                <w:i/>
                <w:sz w:val="16"/>
              </w:rPr>
              <w:t>Rainfall</w:t>
            </w:r>
          </w:p>
        </w:tc>
        <w:tc>
          <w:tcPr>
            <w:tcW w:w="1772" w:type="dxa"/>
            <w:gridSpan w:val="2"/>
            <w:vMerge w:val="restart"/>
            <w:tcBorders>
              <w:left w:val="single" w:sz="6" w:space="0" w:color="auto"/>
              <w:bottom w:val="thinThickThinSmallGap" w:sz="24" w:space="0" w:color="auto"/>
              <w:right w:val="dotDash" w:sz="4" w:space="0" w:color="auto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Fixed Depth Grab </w:t>
            </w:r>
            <w:r>
              <w:rPr>
                <w:color w:val="0000FF"/>
                <w:sz w:val="16"/>
              </w:rPr>
              <w:t>(Indicate depth)</w:t>
            </w:r>
          </w:p>
        </w:tc>
        <w:tc>
          <w:tcPr>
            <w:tcW w:w="1772" w:type="dxa"/>
            <w:vMerge w:val="restart"/>
            <w:tcBorders>
              <w:left w:val="dotDash" w:sz="4" w:space="0" w:color="auto"/>
              <w:bottom w:val="thinThickThinSmallGap" w:sz="24" w:space="0" w:color="auto"/>
              <w:right w:val="nil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sz w:val="16"/>
              </w:rPr>
            </w:pPr>
            <w:r>
              <w:rPr>
                <w:sz w:val="16"/>
              </w:rPr>
              <w:t>(m)</w:t>
            </w:r>
          </w:p>
        </w:tc>
        <w:tc>
          <w:tcPr>
            <w:tcW w:w="1984" w:type="dxa"/>
            <w:tcBorders>
              <w:left w:val="single" w:sz="12" w:space="0" w:color="auto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985" w:type="dxa"/>
            <w:tcBorders>
              <w:left w:val="single" w:sz="6" w:space="0" w:color="auto"/>
              <w:right w:val="thinThickThinSmallGap" w:sz="24" w:space="0" w:color="auto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</w:tr>
      <w:tr w:rsidR="00345635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198" w:type="dxa"/>
            <w:gridSpan w:val="2"/>
            <w:vMerge/>
            <w:tcBorders>
              <w:left w:val="thinThickThinSmallGap" w:sz="24" w:space="0" w:color="auto"/>
              <w:bottom w:val="thinThickThinSmallGap" w:sz="24" w:space="0" w:color="auto"/>
              <w:right w:val="nil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771" w:type="dxa"/>
            <w:gridSpan w:val="2"/>
            <w:vMerge/>
            <w:tcBorders>
              <w:left w:val="single" w:sz="12" w:space="0" w:color="auto"/>
              <w:bottom w:val="thinThickThinSmallGap" w:sz="24" w:space="0" w:color="auto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thinThickThinSmallGap" w:sz="24" w:space="0" w:color="auto"/>
              <w:right w:val="nil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  <w:bottom w:val="thinThickThinSmallGap" w:sz="24" w:space="0" w:color="auto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77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thinThickThinSmallGap" w:sz="24" w:space="0" w:color="auto"/>
              <w:right w:val="dotDash" w:sz="4" w:space="0" w:color="auto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772" w:type="dxa"/>
            <w:vMerge/>
            <w:tcBorders>
              <w:top w:val="single" w:sz="6" w:space="0" w:color="auto"/>
              <w:left w:val="dotDash" w:sz="4" w:space="0" w:color="auto"/>
              <w:bottom w:val="thinThickThinSmallGap" w:sz="24" w:space="0" w:color="auto"/>
              <w:right w:val="nil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984" w:type="dxa"/>
            <w:tcBorders>
              <w:left w:val="single" w:sz="12" w:space="0" w:color="auto"/>
              <w:bottom w:val="thinThickThinSmallGap" w:sz="24" w:space="0" w:color="auto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985" w:type="dxa"/>
            <w:tcBorders>
              <w:left w:val="single" w:sz="6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</w:tr>
    </w:tbl>
    <w:p w:rsidR="00345635" w:rsidRDefault="00345635">
      <w:r>
        <w:br w:type="page"/>
      </w:r>
    </w:p>
    <w:p w:rsidR="00345635" w:rsidRDefault="00345635"/>
    <w:p w:rsidR="00345635" w:rsidRDefault="00345635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98"/>
        <w:gridCol w:w="1771"/>
        <w:gridCol w:w="1843"/>
        <w:gridCol w:w="1701"/>
        <w:gridCol w:w="1772"/>
        <w:gridCol w:w="1772"/>
        <w:gridCol w:w="1984"/>
        <w:gridCol w:w="1985"/>
      </w:tblGrid>
      <w:tr w:rsidR="00345635">
        <w:tblPrEx>
          <w:tblCellMar>
            <w:top w:w="0" w:type="dxa"/>
            <w:bottom w:w="0" w:type="dxa"/>
          </w:tblCellMar>
        </w:tblPrEx>
        <w:trPr>
          <w:cantSplit/>
          <w:trHeight w:val="854"/>
        </w:trPr>
        <w:tc>
          <w:tcPr>
            <w:tcW w:w="2198" w:type="dxa"/>
            <w:tcBorders>
              <w:top w:val="thinThickThinSmallGap" w:sz="24" w:space="0" w:color="auto"/>
              <w:left w:val="thinThickThinSmallGap" w:sz="24" w:space="0" w:color="auto"/>
              <w:bottom w:val="nil"/>
              <w:right w:val="nil"/>
            </w:tcBorders>
            <w:shd w:val="pct20" w:color="000000" w:fill="FFFFFF"/>
          </w:tcPr>
          <w:p w:rsidR="00345635" w:rsidRDefault="00345635">
            <w:pPr>
              <w:rPr>
                <w:b/>
                <w:color w:val="0000FF"/>
                <w:sz w:val="16"/>
              </w:rPr>
            </w:pPr>
            <w:r>
              <w:rPr>
                <w:rFonts w:ascii="Arial" w:hAnsi="Arial"/>
                <w:b/>
              </w:rPr>
              <w:t>Monitoring point name or number</w:t>
            </w:r>
            <w:r>
              <w:rPr>
                <w:b/>
              </w:rPr>
              <w:t xml:space="preserve"> </w:t>
            </w:r>
            <w:r>
              <w:rPr>
                <w:color w:val="0000FF"/>
              </w:rPr>
              <w:t>(Refer to form WMS017B)</w:t>
            </w:r>
          </w:p>
        </w:tc>
        <w:tc>
          <w:tcPr>
            <w:tcW w:w="3614" w:type="dxa"/>
            <w:gridSpan w:val="2"/>
            <w:tcBorders>
              <w:top w:val="thinThickThinSmallGap" w:sz="24" w:space="0" w:color="auto"/>
              <w:left w:val="single" w:sz="12" w:space="0" w:color="auto"/>
              <w:bottom w:val="single" w:sz="4" w:space="0" w:color="auto"/>
              <w:right w:val="nil"/>
            </w:tcBorders>
            <w:shd w:val="pct20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  <w:r>
              <w:rPr>
                <w:b/>
              </w:rPr>
              <w:t xml:space="preserve">Monitoring action for Observations </w:t>
            </w:r>
            <w:r>
              <w:rPr>
                <w:color w:val="0000FF"/>
                <w:sz w:val="16"/>
              </w:rPr>
              <w:t>(Tick ap</w:t>
            </w:r>
            <w:smartTag w:uri="urn:schemas-microsoft-com:office:smarttags" w:element="PersonName">
              <w:r>
                <w:rPr>
                  <w:color w:val="0000FF"/>
                  <w:sz w:val="16"/>
                </w:rPr>
                <w:t>pro</w:t>
              </w:r>
            </w:smartTag>
            <w:r>
              <w:rPr>
                <w:color w:val="0000FF"/>
                <w:sz w:val="16"/>
              </w:rPr>
              <w:t>priate block)</w:t>
            </w:r>
          </w:p>
        </w:tc>
        <w:tc>
          <w:tcPr>
            <w:tcW w:w="5245" w:type="dxa"/>
            <w:gridSpan w:val="3"/>
            <w:tcBorders>
              <w:top w:val="thinThickThinSmallGap" w:sz="24" w:space="0" w:color="auto"/>
              <w:left w:val="single" w:sz="12" w:space="0" w:color="auto"/>
              <w:bottom w:val="single" w:sz="4" w:space="0" w:color="auto"/>
              <w:right w:val="nil"/>
            </w:tcBorders>
            <w:shd w:val="pct20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  <w:r>
              <w:rPr>
                <w:b/>
              </w:rPr>
              <w:t>Monitoring action for Sample</w:t>
            </w:r>
          </w:p>
        </w:tc>
        <w:tc>
          <w:tcPr>
            <w:tcW w:w="1984" w:type="dxa"/>
            <w:tcBorders>
              <w:top w:val="thinThickThinSmallGap" w:sz="24" w:space="0" w:color="auto"/>
              <w:left w:val="single" w:sz="12" w:space="0" w:color="auto"/>
              <w:bottom w:val="nil"/>
              <w:right w:val="single" w:sz="6" w:space="0" w:color="auto"/>
            </w:tcBorders>
            <w:shd w:val="pct20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  <w:r>
              <w:rPr>
                <w:b/>
              </w:rPr>
              <w:t>Monitoring variables analysed for</w:t>
            </w:r>
          </w:p>
        </w:tc>
        <w:tc>
          <w:tcPr>
            <w:tcW w:w="1985" w:type="dxa"/>
            <w:tcBorders>
              <w:top w:val="thinThickThinSmallGap" w:sz="24" w:space="0" w:color="auto"/>
              <w:bottom w:val="nil"/>
              <w:right w:val="thinThickThinSmallGap" w:sz="24" w:space="0" w:color="auto"/>
            </w:tcBorders>
            <w:shd w:val="pct20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b/>
                <w:color w:val="0000FF"/>
                <w:sz w:val="12"/>
              </w:rPr>
            </w:pPr>
            <w:r>
              <w:rPr>
                <w:b/>
              </w:rPr>
              <w:t xml:space="preserve">Analysis frequency </w:t>
            </w:r>
            <w:r>
              <w:rPr>
                <w:color w:val="0000FF"/>
                <w:sz w:val="16"/>
              </w:rPr>
              <w:t>(The frequency at which the iindicated variable must be analysed)</w:t>
            </w:r>
          </w:p>
        </w:tc>
      </w:tr>
      <w:tr w:rsidR="00345635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2198" w:type="dxa"/>
            <w:vMerge w:val="restart"/>
            <w:tcBorders>
              <w:left w:val="thinThickThinSmallGap" w:sz="24" w:space="0" w:color="auto"/>
              <w:right w:val="nil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771" w:type="dxa"/>
            <w:vMerge w:val="restart"/>
            <w:tcBorders>
              <w:left w:val="single" w:sz="12" w:space="0" w:color="auto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Secchi Reading</w:t>
            </w:r>
          </w:p>
        </w:tc>
        <w:tc>
          <w:tcPr>
            <w:tcW w:w="1843" w:type="dxa"/>
            <w:vMerge w:val="restart"/>
            <w:tcBorders>
              <w:left w:val="single" w:sz="6" w:space="0" w:color="auto"/>
              <w:right w:val="nil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0-30M at 1M Interval Profile Readings</w:t>
            </w:r>
          </w:p>
        </w:tc>
        <w:tc>
          <w:tcPr>
            <w:tcW w:w="1701" w:type="dxa"/>
            <w:vMerge w:val="restart"/>
            <w:tcBorders>
              <w:left w:val="single" w:sz="12" w:space="0" w:color="auto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Subsurface Grab</w:t>
            </w:r>
          </w:p>
        </w:tc>
        <w:tc>
          <w:tcPr>
            <w:tcW w:w="1772" w:type="dxa"/>
            <w:vMerge w:val="restart"/>
            <w:tcBorders>
              <w:left w:val="single" w:sz="6" w:space="0" w:color="auto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Borehole Sample</w:t>
            </w:r>
          </w:p>
        </w:tc>
        <w:tc>
          <w:tcPr>
            <w:tcW w:w="1772" w:type="dxa"/>
            <w:vMerge w:val="restart"/>
            <w:tcBorders>
              <w:left w:val="single" w:sz="6" w:space="0" w:color="auto"/>
              <w:right w:val="nil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End of Pipeline</w:t>
            </w:r>
          </w:p>
        </w:tc>
        <w:tc>
          <w:tcPr>
            <w:tcW w:w="1984" w:type="dxa"/>
            <w:tcBorders>
              <w:left w:val="single" w:sz="12" w:space="0" w:color="auto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985" w:type="dxa"/>
            <w:tcBorders>
              <w:left w:val="single" w:sz="6" w:space="0" w:color="auto"/>
              <w:right w:val="thinThickThinSmallGap" w:sz="24" w:space="0" w:color="auto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</w:tr>
      <w:tr w:rsidR="00345635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2198" w:type="dxa"/>
            <w:vMerge/>
            <w:tcBorders>
              <w:left w:val="thinThickThinSmallGap" w:sz="24" w:space="0" w:color="auto"/>
              <w:right w:val="nil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771" w:type="dxa"/>
            <w:vMerge/>
            <w:tcBorders>
              <w:left w:val="single" w:sz="12" w:space="0" w:color="auto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nil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772" w:type="dxa"/>
            <w:vMerge/>
            <w:tcBorders>
              <w:left w:val="single" w:sz="6" w:space="0" w:color="auto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772" w:type="dxa"/>
            <w:vMerge/>
            <w:tcBorders>
              <w:left w:val="single" w:sz="6" w:space="0" w:color="auto"/>
              <w:right w:val="nil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984" w:type="dxa"/>
            <w:tcBorders>
              <w:left w:val="single" w:sz="12" w:space="0" w:color="auto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985" w:type="dxa"/>
            <w:tcBorders>
              <w:left w:val="single" w:sz="6" w:space="0" w:color="auto"/>
              <w:right w:val="thinThickThinSmallGap" w:sz="24" w:space="0" w:color="auto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</w:tr>
      <w:tr w:rsidR="00345635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2198" w:type="dxa"/>
            <w:vMerge/>
            <w:tcBorders>
              <w:left w:val="thinThickThinSmallGap" w:sz="24" w:space="0" w:color="auto"/>
              <w:right w:val="nil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771" w:type="dxa"/>
            <w:vMerge w:val="restart"/>
            <w:tcBorders>
              <w:left w:val="single" w:sz="12" w:space="0" w:color="auto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0-50M at 2M Interval Profile Readings</w:t>
            </w:r>
          </w:p>
        </w:tc>
        <w:tc>
          <w:tcPr>
            <w:tcW w:w="1843" w:type="dxa"/>
            <w:vMerge w:val="restart"/>
            <w:tcBorders>
              <w:left w:val="single" w:sz="6" w:space="0" w:color="auto"/>
              <w:right w:val="nil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Real Time Readings at 30 Minute Interval</w:t>
            </w:r>
          </w:p>
        </w:tc>
        <w:tc>
          <w:tcPr>
            <w:tcW w:w="1701" w:type="dxa"/>
            <w:vMerge w:val="restart"/>
            <w:tcBorders>
              <w:left w:val="single" w:sz="12" w:space="0" w:color="auto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Grab in Wellshaft or Borehole without pump</w:t>
            </w:r>
          </w:p>
        </w:tc>
        <w:tc>
          <w:tcPr>
            <w:tcW w:w="1772" w:type="dxa"/>
            <w:vMerge w:val="restart"/>
            <w:tcBorders>
              <w:left w:val="single" w:sz="6" w:space="0" w:color="auto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Scum Surface</w:t>
            </w:r>
          </w:p>
        </w:tc>
        <w:tc>
          <w:tcPr>
            <w:tcW w:w="1772" w:type="dxa"/>
            <w:vMerge w:val="restart"/>
            <w:tcBorders>
              <w:left w:val="single" w:sz="6" w:space="0" w:color="auto"/>
              <w:right w:val="nil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Bottom Grap Water Sample</w:t>
            </w:r>
          </w:p>
        </w:tc>
        <w:tc>
          <w:tcPr>
            <w:tcW w:w="1984" w:type="dxa"/>
            <w:tcBorders>
              <w:left w:val="single" w:sz="12" w:space="0" w:color="auto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985" w:type="dxa"/>
            <w:tcBorders>
              <w:left w:val="single" w:sz="6" w:space="0" w:color="auto"/>
              <w:right w:val="thinThickThinSmallGap" w:sz="24" w:space="0" w:color="auto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</w:tr>
      <w:tr w:rsidR="00345635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2198" w:type="dxa"/>
            <w:vMerge/>
            <w:tcBorders>
              <w:left w:val="thinThickThinSmallGap" w:sz="24" w:space="0" w:color="auto"/>
              <w:right w:val="nil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771" w:type="dxa"/>
            <w:vMerge/>
            <w:tcBorders>
              <w:left w:val="single" w:sz="12" w:space="0" w:color="auto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nil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772" w:type="dxa"/>
            <w:vMerge/>
            <w:tcBorders>
              <w:left w:val="single" w:sz="6" w:space="0" w:color="auto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772" w:type="dxa"/>
            <w:vMerge/>
            <w:tcBorders>
              <w:left w:val="single" w:sz="6" w:space="0" w:color="auto"/>
              <w:right w:val="nil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984" w:type="dxa"/>
            <w:tcBorders>
              <w:left w:val="single" w:sz="12" w:space="0" w:color="auto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985" w:type="dxa"/>
            <w:tcBorders>
              <w:left w:val="single" w:sz="6" w:space="0" w:color="auto"/>
              <w:right w:val="thinThickThinSmallGap" w:sz="24" w:space="0" w:color="auto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</w:tr>
      <w:tr w:rsidR="00345635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2198" w:type="dxa"/>
            <w:vMerge/>
            <w:tcBorders>
              <w:left w:val="thinThickThinSmallGap" w:sz="24" w:space="0" w:color="auto"/>
              <w:right w:val="nil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771" w:type="dxa"/>
            <w:vMerge w:val="restart"/>
            <w:tcBorders>
              <w:left w:val="single" w:sz="12" w:space="0" w:color="auto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Subsurface Reading</w:t>
            </w:r>
          </w:p>
        </w:tc>
        <w:tc>
          <w:tcPr>
            <w:tcW w:w="1843" w:type="dxa"/>
            <w:vMerge w:val="restart"/>
            <w:tcBorders>
              <w:left w:val="single" w:sz="6" w:space="0" w:color="auto"/>
              <w:right w:val="nil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Averaged Readings at 30 Minute Interval</w:t>
            </w:r>
          </w:p>
        </w:tc>
        <w:tc>
          <w:tcPr>
            <w:tcW w:w="1701" w:type="dxa"/>
            <w:vMerge w:val="restart"/>
            <w:tcBorders>
              <w:left w:val="single" w:sz="12" w:space="0" w:color="auto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0-5M Vertical Integrated Sample</w:t>
            </w:r>
          </w:p>
        </w:tc>
        <w:tc>
          <w:tcPr>
            <w:tcW w:w="1772" w:type="dxa"/>
            <w:vMerge w:val="restart"/>
            <w:tcBorders>
              <w:left w:val="single" w:sz="6" w:space="0" w:color="auto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20M – 0M Vertical Plankton Net Sweep</w:t>
            </w:r>
          </w:p>
        </w:tc>
        <w:tc>
          <w:tcPr>
            <w:tcW w:w="1772" w:type="dxa"/>
            <w:vMerge w:val="restart"/>
            <w:tcBorders>
              <w:left w:val="single" w:sz="6" w:space="0" w:color="auto"/>
              <w:right w:val="nil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5M Horisontal Integrated Sample</w:t>
            </w:r>
          </w:p>
        </w:tc>
        <w:tc>
          <w:tcPr>
            <w:tcW w:w="1984" w:type="dxa"/>
            <w:tcBorders>
              <w:left w:val="single" w:sz="12" w:space="0" w:color="auto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985" w:type="dxa"/>
            <w:tcBorders>
              <w:left w:val="single" w:sz="6" w:space="0" w:color="auto"/>
              <w:right w:val="thinThickThinSmallGap" w:sz="24" w:space="0" w:color="auto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</w:tr>
      <w:tr w:rsidR="00345635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2198" w:type="dxa"/>
            <w:vMerge/>
            <w:tcBorders>
              <w:left w:val="thinThickThinSmallGap" w:sz="24" w:space="0" w:color="auto"/>
              <w:right w:val="nil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771" w:type="dxa"/>
            <w:vMerge/>
            <w:tcBorders>
              <w:left w:val="single" w:sz="12" w:space="0" w:color="auto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nil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772" w:type="dxa"/>
            <w:vMerge/>
            <w:tcBorders>
              <w:left w:val="single" w:sz="6" w:space="0" w:color="auto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772" w:type="dxa"/>
            <w:vMerge/>
            <w:tcBorders>
              <w:left w:val="single" w:sz="6" w:space="0" w:color="auto"/>
              <w:right w:val="nil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984" w:type="dxa"/>
            <w:tcBorders>
              <w:left w:val="single" w:sz="12" w:space="0" w:color="auto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985" w:type="dxa"/>
            <w:tcBorders>
              <w:left w:val="single" w:sz="6" w:space="0" w:color="auto"/>
              <w:right w:val="thinThickThinSmallGap" w:sz="24" w:space="0" w:color="auto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</w:tr>
      <w:tr w:rsidR="00345635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2198" w:type="dxa"/>
            <w:vMerge/>
            <w:tcBorders>
              <w:left w:val="thinThickThinSmallGap" w:sz="24" w:space="0" w:color="auto"/>
              <w:right w:val="nil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771" w:type="dxa"/>
            <w:vMerge w:val="restart"/>
            <w:tcBorders>
              <w:left w:val="single" w:sz="12" w:space="0" w:color="auto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Physical Readings of Variables</w:t>
            </w:r>
          </w:p>
        </w:tc>
        <w:tc>
          <w:tcPr>
            <w:tcW w:w="1843" w:type="dxa"/>
            <w:vMerge w:val="restart"/>
            <w:tcBorders>
              <w:left w:val="single" w:sz="6" w:space="0" w:color="auto"/>
              <w:right w:val="nil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Physical Reading of Flow</w:t>
            </w:r>
          </w:p>
        </w:tc>
        <w:tc>
          <w:tcPr>
            <w:tcW w:w="1701" w:type="dxa"/>
            <w:vMerge w:val="restart"/>
            <w:tcBorders>
              <w:left w:val="single" w:sz="12" w:space="0" w:color="auto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Sample 1M Below Thermocline</w:t>
            </w:r>
          </w:p>
        </w:tc>
        <w:tc>
          <w:tcPr>
            <w:tcW w:w="1772" w:type="dxa"/>
            <w:vMerge w:val="restart"/>
            <w:tcBorders>
              <w:left w:val="single" w:sz="6" w:space="0" w:color="auto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Tap Water Sample</w:t>
            </w:r>
          </w:p>
        </w:tc>
        <w:tc>
          <w:tcPr>
            <w:tcW w:w="1772" w:type="dxa"/>
            <w:vMerge w:val="restart"/>
            <w:tcBorders>
              <w:left w:val="single" w:sz="6" w:space="0" w:color="auto"/>
              <w:right w:val="nil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Variable Depth Sample in Borehole</w:t>
            </w:r>
          </w:p>
        </w:tc>
        <w:tc>
          <w:tcPr>
            <w:tcW w:w="1984" w:type="dxa"/>
            <w:tcBorders>
              <w:left w:val="single" w:sz="12" w:space="0" w:color="auto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985" w:type="dxa"/>
            <w:tcBorders>
              <w:left w:val="single" w:sz="6" w:space="0" w:color="auto"/>
              <w:right w:val="thinThickThinSmallGap" w:sz="24" w:space="0" w:color="auto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</w:tr>
      <w:tr w:rsidR="00345635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2198" w:type="dxa"/>
            <w:vMerge/>
            <w:tcBorders>
              <w:left w:val="thinThickThinSmallGap" w:sz="24" w:space="0" w:color="auto"/>
              <w:right w:val="nil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771" w:type="dxa"/>
            <w:vMerge/>
            <w:tcBorders>
              <w:left w:val="single" w:sz="12" w:space="0" w:color="auto"/>
              <w:bottom w:val="nil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nil"/>
              <w:right w:val="nil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  <w:bottom w:val="nil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772" w:type="dxa"/>
            <w:vMerge/>
            <w:tcBorders>
              <w:left w:val="single" w:sz="6" w:space="0" w:color="auto"/>
              <w:bottom w:val="nil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772" w:type="dxa"/>
            <w:vMerge/>
            <w:tcBorders>
              <w:left w:val="single" w:sz="6" w:space="0" w:color="auto"/>
              <w:bottom w:val="nil"/>
              <w:right w:val="nil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984" w:type="dxa"/>
            <w:tcBorders>
              <w:left w:val="single" w:sz="12" w:space="0" w:color="auto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985" w:type="dxa"/>
            <w:tcBorders>
              <w:left w:val="single" w:sz="6" w:space="0" w:color="auto"/>
              <w:right w:val="thinThickThinSmallGap" w:sz="24" w:space="0" w:color="auto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</w:tr>
      <w:tr w:rsidR="00345635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2198" w:type="dxa"/>
            <w:vMerge/>
            <w:tcBorders>
              <w:left w:val="thinThickThinSmallGap" w:sz="24" w:space="0" w:color="auto"/>
              <w:right w:val="nil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771" w:type="dxa"/>
            <w:vMerge w:val="restart"/>
            <w:tcBorders>
              <w:left w:val="single" w:sz="12" w:space="0" w:color="auto"/>
              <w:bottom w:val="thinThickThinSmallGap" w:sz="24" w:space="0" w:color="auto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843" w:type="dxa"/>
            <w:vMerge w:val="restart"/>
            <w:tcBorders>
              <w:left w:val="single" w:sz="6" w:space="0" w:color="auto"/>
              <w:bottom w:val="thinThickThinSmallGap" w:sz="24" w:space="0" w:color="auto"/>
              <w:right w:val="nil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701" w:type="dxa"/>
            <w:vMerge w:val="restart"/>
            <w:tcBorders>
              <w:left w:val="single" w:sz="12" w:space="0" w:color="auto"/>
              <w:bottom w:val="thinThickThinSmallGap" w:sz="24" w:space="0" w:color="auto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i/>
                <w:sz w:val="16"/>
              </w:rPr>
            </w:pPr>
            <w:r>
              <w:rPr>
                <w:i/>
                <w:sz w:val="16"/>
              </w:rPr>
              <w:t>Rainfall</w:t>
            </w:r>
          </w:p>
        </w:tc>
        <w:tc>
          <w:tcPr>
            <w:tcW w:w="1772" w:type="dxa"/>
            <w:vMerge w:val="restart"/>
            <w:tcBorders>
              <w:left w:val="single" w:sz="6" w:space="0" w:color="auto"/>
              <w:bottom w:val="thinThickThinSmallGap" w:sz="24" w:space="0" w:color="auto"/>
              <w:right w:val="dotDash" w:sz="4" w:space="0" w:color="auto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Fixed Depth Grab </w:t>
            </w:r>
            <w:r>
              <w:rPr>
                <w:color w:val="0000FF"/>
                <w:sz w:val="16"/>
              </w:rPr>
              <w:t>(Indicate depth)</w:t>
            </w:r>
          </w:p>
        </w:tc>
        <w:tc>
          <w:tcPr>
            <w:tcW w:w="1772" w:type="dxa"/>
            <w:vMerge w:val="restart"/>
            <w:tcBorders>
              <w:left w:val="dotDash" w:sz="4" w:space="0" w:color="auto"/>
              <w:bottom w:val="thinThickThinSmallGap" w:sz="24" w:space="0" w:color="auto"/>
              <w:right w:val="nil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sz w:val="16"/>
              </w:rPr>
            </w:pPr>
            <w:r>
              <w:rPr>
                <w:sz w:val="16"/>
              </w:rPr>
              <w:t>(m)</w:t>
            </w:r>
          </w:p>
        </w:tc>
        <w:tc>
          <w:tcPr>
            <w:tcW w:w="1984" w:type="dxa"/>
            <w:tcBorders>
              <w:left w:val="single" w:sz="12" w:space="0" w:color="auto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985" w:type="dxa"/>
            <w:tcBorders>
              <w:left w:val="single" w:sz="6" w:space="0" w:color="auto"/>
              <w:right w:val="thinThickThinSmallGap" w:sz="24" w:space="0" w:color="auto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</w:tr>
      <w:tr w:rsidR="00345635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198" w:type="dxa"/>
            <w:vMerge/>
            <w:tcBorders>
              <w:left w:val="thinThickThinSmallGap" w:sz="24" w:space="0" w:color="auto"/>
              <w:bottom w:val="thinThickThinSmallGap" w:sz="24" w:space="0" w:color="auto"/>
              <w:right w:val="nil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771" w:type="dxa"/>
            <w:vMerge/>
            <w:tcBorders>
              <w:left w:val="single" w:sz="12" w:space="0" w:color="auto"/>
              <w:bottom w:val="thinThickThinSmallGap" w:sz="24" w:space="0" w:color="auto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thinThickThinSmallGap" w:sz="24" w:space="0" w:color="auto"/>
              <w:right w:val="nil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  <w:bottom w:val="thinThickThinSmallGap" w:sz="24" w:space="0" w:color="auto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772" w:type="dxa"/>
            <w:vMerge/>
            <w:tcBorders>
              <w:top w:val="single" w:sz="6" w:space="0" w:color="auto"/>
              <w:left w:val="single" w:sz="6" w:space="0" w:color="auto"/>
              <w:bottom w:val="thinThickThinSmallGap" w:sz="24" w:space="0" w:color="auto"/>
              <w:right w:val="dotDash" w:sz="4" w:space="0" w:color="auto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772" w:type="dxa"/>
            <w:vMerge/>
            <w:tcBorders>
              <w:top w:val="single" w:sz="6" w:space="0" w:color="auto"/>
              <w:left w:val="dotDash" w:sz="4" w:space="0" w:color="auto"/>
              <w:bottom w:val="thinThickThinSmallGap" w:sz="24" w:space="0" w:color="auto"/>
              <w:right w:val="nil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984" w:type="dxa"/>
            <w:tcBorders>
              <w:left w:val="single" w:sz="12" w:space="0" w:color="auto"/>
              <w:bottom w:val="thinThickThinSmallGap" w:sz="24" w:space="0" w:color="auto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985" w:type="dxa"/>
            <w:tcBorders>
              <w:left w:val="single" w:sz="6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</w:tr>
      <w:tr w:rsidR="00345635">
        <w:tblPrEx>
          <w:tblCellMar>
            <w:top w:w="0" w:type="dxa"/>
            <w:bottom w:w="0" w:type="dxa"/>
          </w:tblCellMar>
        </w:tblPrEx>
        <w:trPr>
          <w:cantSplit/>
          <w:trHeight w:val="854"/>
        </w:trPr>
        <w:tc>
          <w:tcPr>
            <w:tcW w:w="2198" w:type="dxa"/>
            <w:tcBorders>
              <w:top w:val="thinThickThinSmallGap" w:sz="24" w:space="0" w:color="auto"/>
              <w:left w:val="thinThickThinSmallGap" w:sz="24" w:space="0" w:color="auto"/>
              <w:bottom w:val="nil"/>
              <w:right w:val="nil"/>
            </w:tcBorders>
            <w:shd w:val="pct20" w:color="000000" w:fill="FFFFFF"/>
          </w:tcPr>
          <w:p w:rsidR="00345635" w:rsidRDefault="00345635">
            <w:pPr>
              <w:rPr>
                <w:b/>
                <w:color w:val="0000FF"/>
                <w:sz w:val="16"/>
              </w:rPr>
            </w:pPr>
            <w:r>
              <w:rPr>
                <w:rFonts w:ascii="Arial" w:hAnsi="Arial"/>
                <w:b/>
              </w:rPr>
              <w:t>Monitoring point name or number</w:t>
            </w:r>
            <w:r>
              <w:rPr>
                <w:b/>
              </w:rPr>
              <w:t xml:space="preserve"> </w:t>
            </w:r>
            <w:r>
              <w:rPr>
                <w:color w:val="0000FF"/>
              </w:rPr>
              <w:t>(Refer to form WMS017B)</w:t>
            </w:r>
          </w:p>
        </w:tc>
        <w:tc>
          <w:tcPr>
            <w:tcW w:w="3614" w:type="dxa"/>
            <w:gridSpan w:val="2"/>
            <w:tcBorders>
              <w:top w:val="thinThickThinSmallGap" w:sz="24" w:space="0" w:color="auto"/>
              <w:left w:val="single" w:sz="12" w:space="0" w:color="auto"/>
              <w:bottom w:val="single" w:sz="4" w:space="0" w:color="auto"/>
              <w:right w:val="nil"/>
            </w:tcBorders>
            <w:shd w:val="pct20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  <w:r>
              <w:rPr>
                <w:b/>
              </w:rPr>
              <w:t xml:space="preserve">Monitoring action for Observations </w:t>
            </w:r>
            <w:r>
              <w:rPr>
                <w:color w:val="0000FF"/>
                <w:sz w:val="16"/>
              </w:rPr>
              <w:t>(Tick ap</w:t>
            </w:r>
            <w:smartTag w:uri="urn:schemas-microsoft-com:office:smarttags" w:element="PersonName">
              <w:r>
                <w:rPr>
                  <w:color w:val="0000FF"/>
                  <w:sz w:val="16"/>
                </w:rPr>
                <w:t>pro</w:t>
              </w:r>
            </w:smartTag>
            <w:r>
              <w:rPr>
                <w:color w:val="0000FF"/>
                <w:sz w:val="16"/>
              </w:rPr>
              <w:t>priate block)</w:t>
            </w:r>
          </w:p>
        </w:tc>
        <w:tc>
          <w:tcPr>
            <w:tcW w:w="5245" w:type="dxa"/>
            <w:gridSpan w:val="3"/>
            <w:tcBorders>
              <w:top w:val="thinThickThinSmallGap" w:sz="24" w:space="0" w:color="auto"/>
              <w:left w:val="single" w:sz="12" w:space="0" w:color="auto"/>
              <w:bottom w:val="single" w:sz="4" w:space="0" w:color="auto"/>
              <w:right w:val="nil"/>
            </w:tcBorders>
            <w:shd w:val="pct20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  <w:r>
              <w:rPr>
                <w:b/>
              </w:rPr>
              <w:t>Monitoring action for Sample</w:t>
            </w:r>
          </w:p>
        </w:tc>
        <w:tc>
          <w:tcPr>
            <w:tcW w:w="1984" w:type="dxa"/>
            <w:tcBorders>
              <w:top w:val="thinThickThinSmallGap" w:sz="24" w:space="0" w:color="auto"/>
              <w:left w:val="single" w:sz="12" w:space="0" w:color="auto"/>
              <w:bottom w:val="nil"/>
              <w:right w:val="single" w:sz="6" w:space="0" w:color="auto"/>
            </w:tcBorders>
            <w:shd w:val="pct20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  <w:r>
              <w:rPr>
                <w:b/>
              </w:rPr>
              <w:t>Monitoring variables analysed for</w:t>
            </w:r>
          </w:p>
        </w:tc>
        <w:tc>
          <w:tcPr>
            <w:tcW w:w="1985" w:type="dxa"/>
            <w:tcBorders>
              <w:top w:val="thinThickThinSmallGap" w:sz="24" w:space="0" w:color="auto"/>
              <w:bottom w:val="nil"/>
              <w:right w:val="thinThickThinSmallGap" w:sz="24" w:space="0" w:color="auto"/>
            </w:tcBorders>
            <w:shd w:val="pct20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b/>
                <w:color w:val="0000FF"/>
                <w:sz w:val="12"/>
              </w:rPr>
            </w:pPr>
            <w:r>
              <w:rPr>
                <w:b/>
              </w:rPr>
              <w:t xml:space="preserve">Analysis frequency </w:t>
            </w:r>
            <w:r>
              <w:rPr>
                <w:color w:val="0000FF"/>
                <w:sz w:val="16"/>
              </w:rPr>
              <w:t>(The frequency at which the iindicated variable must be analysed)</w:t>
            </w:r>
          </w:p>
        </w:tc>
      </w:tr>
      <w:tr w:rsidR="00345635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2198" w:type="dxa"/>
            <w:vMerge w:val="restart"/>
            <w:tcBorders>
              <w:left w:val="thinThickThinSmallGap" w:sz="24" w:space="0" w:color="auto"/>
              <w:right w:val="nil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771" w:type="dxa"/>
            <w:vMerge w:val="restart"/>
            <w:tcBorders>
              <w:left w:val="single" w:sz="12" w:space="0" w:color="auto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Secchi Reading</w:t>
            </w:r>
          </w:p>
        </w:tc>
        <w:tc>
          <w:tcPr>
            <w:tcW w:w="1843" w:type="dxa"/>
            <w:vMerge w:val="restart"/>
            <w:tcBorders>
              <w:left w:val="single" w:sz="6" w:space="0" w:color="auto"/>
              <w:right w:val="nil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0-30M at 1M Interval Profile Readings</w:t>
            </w:r>
          </w:p>
        </w:tc>
        <w:tc>
          <w:tcPr>
            <w:tcW w:w="1701" w:type="dxa"/>
            <w:vMerge w:val="restart"/>
            <w:tcBorders>
              <w:left w:val="single" w:sz="12" w:space="0" w:color="auto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Subsurface Grab</w:t>
            </w:r>
          </w:p>
        </w:tc>
        <w:tc>
          <w:tcPr>
            <w:tcW w:w="1772" w:type="dxa"/>
            <w:vMerge w:val="restart"/>
            <w:tcBorders>
              <w:left w:val="single" w:sz="6" w:space="0" w:color="auto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Borehole Sample</w:t>
            </w:r>
          </w:p>
        </w:tc>
        <w:tc>
          <w:tcPr>
            <w:tcW w:w="1772" w:type="dxa"/>
            <w:vMerge w:val="restart"/>
            <w:tcBorders>
              <w:left w:val="single" w:sz="6" w:space="0" w:color="auto"/>
              <w:right w:val="nil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End of Pipeline</w:t>
            </w:r>
          </w:p>
        </w:tc>
        <w:tc>
          <w:tcPr>
            <w:tcW w:w="1984" w:type="dxa"/>
            <w:tcBorders>
              <w:left w:val="single" w:sz="12" w:space="0" w:color="auto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985" w:type="dxa"/>
            <w:tcBorders>
              <w:left w:val="single" w:sz="6" w:space="0" w:color="auto"/>
              <w:right w:val="thinThickThinSmallGap" w:sz="24" w:space="0" w:color="auto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</w:tr>
      <w:tr w:rsidR="00345635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2198" w:type="dxa"/>
            <w:vMerge/>
            <w:tcBorders>
              <w:left w:val="thinThickThinSmallGap" w:sz="24" w:space="0" w:color="auto"/>
              <w:right w:val="nil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771" w:type="dxa"/>
            <w:vMerge/>
            <w:tcBorders>
              <w:left w:val="single" w:sz="12" w:space="0" w:color="auto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nil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772" w:type="dxa"/>
            <w:vMerge/>
            <w:tcBorders>
              <w:left w:val="single" w:sz="6" w:space="0" w:color="auto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772" w:type="dxa"/>
            <w:vMerge/>
            <w:tcBorders>
              <w:left w:val="single" w:sz="6" w:space="0" w:color="auto"/>
              <w:right w:val="nil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984" w:type="dxa"/>
            <w:tcBorders>
              <w:left w:val="single" w:sz="12" w:space="0" w:color="auto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985" w:type="dxa"/>
            <w:tcBorders>
              <w:left w:val="single" w:sz="6" w:space="0" w:color="auto"/>
              <w:right w:val="thinThickThinSmallGap" w:sz="24" w:space="0" w:color="auto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</w:tr>
      <w:tr w:rsidR="00345635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2198" w:type="dxa"/>
            <w:vMerge/>
            <w:tcBorders>
              <w:left w:val="thinThickThinSmallGap" w:sz="24" w:space="0" w:color="auto"/>
              <w:right w:val="nil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771" w:type="dxa"/>
            <w:vMerge w:val="restart"/>
            <w:tcBorders>
              <w:left w:val="single" w:sz="12" w:space="0" w:color="auto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0-50M at 2M Interval Profile Readings</w:t>
            </w:r>
          </w:p>
        </w:tc>
        <w:tc>
          <w:tcPr>
            <w:tcW w:w="1843" w:type="dxa"/>
            <w:vMerge w:val="restart"/>
            <w:tcBorders>
              <w:left w:val="single" w:sz="6" w:space="0" w:color="auto"/>
              <w:right w:val="nil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Real Time Readings at 30 Minute Interval</w:t>
            </w:r>
          </w:p>
        </w:tc>
        <w:tc>
          <w:tcPr>
            <w:tcW w:w="1701" w:type="dxa"/>
            <w:vMerge w:val="restart"/>
            <w:tcBorders>
              <w:left w:val="single" w:sz="12" w:space="0" w:color="auto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Grab in Wellshaft or Borehole without pump</w:t>
            </w:r>
          </w:p>
        </w:tc>
        <w:tc>
          <w:tcPr>
            <w:tcW w:w="1772" w:type="dxa"/>
            <w:vMerge w:val="restart"/>
            <w:tcBorders>
              <w:left w:val="single" w:sz="6" w:space="0" w:color="auto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Scum Surface</w:t>
            </w:r>
          </w:p>
        </w:tc>
        <w:tc>
          <w:tcPr>
            <w:tcW w:w="1772" w:type="dxa"/>
            <w:vMerge w:val="restart"/>
            <w:tcBorders>
              <w:left w:val="single" w:sz="6" w:space="0" w:color="auto"/>
              <w:right w:val="nil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Bottom Grap Water Sample</w:t>
            </w:r>
          </w:p>
        </w:tc>
        <w:tc>
          <w:tcPr>
            <w:tcW w:w="1984" w:type="dxa"/>
            <w:tcBorders>
              <w:left w:val="single" w:sz="12" w:space="0" w:color="auto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985" w:type="dxa"/>
            <w:tcBorders>
              <w:left w:val="single" w:sz="6" w:space="0" w:color="auto"/>
              <w:right w:val="thinThickThinSmallGap" w:sz="24" w:space="0" w:color="auto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</w:tr>
      <w:tr w:rsidR="00345635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2198" w:type="dxa"/>
            <w:vMerge/>
            <w:tcBorders>
              <w:left w:val="thinThickThinSmallGap" w:sz="24" w:space="0" w:color="auto"/>
              <w:right w:val="nil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771" w:type="dxa"/>
            <w:vMerge/>
            <w:tcBorders>
              <w:left w:val="single" w:sz="12" w:space="0" w:color="auto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nil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772" w:type="dxa"/>
            <w:vMerge/>
            <w:tcBorders>
              <w:left w:val="single" w:sz="6" w:space="0" w:color="auto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772" w:type="dxa"/>
            <w:vMerge/>
            <w:tcBorders>
              <w:left w:val="single" w:sz="6" w:space="0" w:color="auto"/>
              <w:right w:val="nil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984" w:type="dxa"/>
            <w:tcBorders>
              <w:left w:val="single" w:sz="12" w:space="0" w:color="auto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985" w:type="dxa"/>
            <w:tcBorders>
              <w:left w:val="single" w:sz="6" w:space="0" w:color="auto"/>
              <w:right w:val="thinThickThinSmallGap" w:sz="24" w:space="0" w:color="auto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</w:tr>
      <w:tr w:rsidR="00345635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2198" w:type="dxa"/>
            <w:vMerge/>
            <w:tcBorders>
              <w:left w:val="thinThickThinSmallGap" w:sz="24" w:space="0" w:color="auto"/>
              <w:right w:val="nil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771" w:type="dxa"/>
            <w:vMerge w:val="restart"/>
            <w:tcBorders>
              <w:left w:val="single" w:sz="12" w:space="0" w:color="auto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Subsurface Reading</w:t>
            </w:r>
          </w:p>
        </w:tc>
        <w:tc>
          <w:tcPr>
            <w:tcW w:w="1843" w:type="dxa"/>
            <w:vMerge w:val="restart"/>
            <w:tcBorders>
              <w:left w:val="single" w:sz="6" w:space="0" w:color="auto"/>
              <w:right w:val="nil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Averaged Readings at 30 Minute Interval</w:t>
            </w:r>
          </w:p>
        </w:tc>
        <w:tc>
          <w:tcPr>
            <w:tcW w:w="1701" w:type="dxa"/>
            <w:vMerge w:val="restart"/>
            <w:tcBorders>
              <w:left w:val="single" w:sz="12" w:space="0" w:color="auto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0-5M Vertical Integrated Sample</w:t>
            </w:r>
          </w:p>
        </w:tc>
        <w:tc>
          <w:tcPr>
            <w:tcW w:w="1772" w:type="dxa"/>
            <w:vMerge w:val="restart"/>
            <w:tcBorders>
              <w:left w:val="single" w:sz="6" w:space="0" w:color="auto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20M – 0M Vertical Plankton Net Sweep</w:t>
            </w:r>
          </w:p>
        </w:tc>
        <w:tc>
          <w:tcPr>
            <w:tcW w:w="1772" w:type="dxa"/>
            <w:vMerge w:val="restart"/>
            <w:tcBorders>
              <w:left w:val="single" w:sz="6" w:space="0" w:color="auto"/>
              <w:right w:val="nil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5M Horisontal Integrated Sample</w:t>
            </w:r>
          </w:p>
        </w:tc>
        <w:tc>
          <w:tcPr>
            <w:tcW w:w="1984" w:type="dxa"/>
            <w:tcBorders>
              <w:left w:val="single" w:sz="12" w:space="0" w:color="auto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985" w:type="dxa"/>
            <w:tcBorders>
              <w:left w:val="single" w:sz="6" w:space="0" w:color="auto"/>
              <w:right w:val="thinThickThinSmallGap" w:sz="24" w:space="0" w:color="auto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</w:tr>
      <w:tr w:rsidR="00345635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2198" w:type="dxa"/>
            <w:vMerge/>
            <w:tcBorders>
              <w:left w:val="thinThickThinSmallGap" w:sz="24" w:space="0" w:color="auto"/>
              <w:right w:val="nil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771" w:type="dxa"/>
            <w:vMerge/>
            <w:tcBorders>
              <w:left w:val="single" w:sz="12" w:space="0" w:color="auto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nil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772" w:type="dxa"/>
            <w:vMerge/>
            <w:tcBorders>
              <w:left w:val="single" w:sz="6" w:space="0" w:color="auto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772" w:type="dxa"/>
            <w:vMerge/>
            <w:tcBorders>
              <w:left w:val="single" w:sz="6" w:space="0" w:color="auto"/>
              <w:right w:val="nil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984" w:type="dxa"/>
            <w:tcBorders>
              <w:left w:val="single" w:sz="12" w:space="0" w:color="auto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985" w:type="dxa"/>
            <w:tcBorders>
              <w:left w:val="single" w:sz="6" w:space="0" w:color="auto"/>
              <w:right w:val="thinThickThinSmallGap" w:sz="24" w:space="0" w:color="auto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</w:tr>
      <w:tr w:rsidR="00345635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2198" w:type="dxa"/>
            <w:vMerge/>
            <w:tcBorders>
              <w:left w:val="thinThickThinSmallGap" w:sz="24" w:space="0" w:color="auto"/>
              <w:right w:val="nil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771" w:type="dxa"/>
            <w:vMerge w:val="restart"/>
            <w:tcBorders>
              <w:left w:val="single" w:sz="12" w:space="0" w:color="auto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Physical Readings of Variables</w:t>
            </w:r>
          </w:p>
        </w:tc>
        <w:tc>
          <w:tcPr>
            <w:tcW w:w="1843" w:type="dxa"/>
            <w:vMerge w:val="restart"/>
            <w:tcBorders>
              <w:left w:val="single" w:sz="6" w:space="0" w:color="auto"/>
              <w:right w:val="nil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Physical Reading of Flow</w:t>
            </w:r>
          </w:p>
        </w:tc>
        <w:tc>
          <w:tcPr>
            <w:tcW w:w="1701" w:type="dxa"/>
            <w:vMerge w:val="restart"/>
            <w:tcBorders>
              <w:left w:val="single" w:sz="12" w:space="0" w:color="auto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Sample 1M Below Thermocline</w:t>
            </w:r>
          </w:p>
        </w:tc>
        <w:tc>
          <w:tcPr>
            <w:tcW w:w="1772" w:type="dxa"/>
            <w:vMerge w:val="restart"/>
            <w:tcBorders>
              <w:left w:val="single" w:sz="6" w:space="0" w:color="auto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Tap Water Sample</w:t>
            </w:r>
          </w:p>
        </w:tc>
        <w:tc>
          <w:tcPr>
            <w:tcW w:w="1772" w:type="dxa"/>
            <w:vMerge w:val="restart"/>
            <w:tcBorders>
              <w:left w:val="single" w:sz="6" w:space="0" w:color="auto"/>
              <w:right w:val="nil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Variable Depth Sample in Borehole</w:t>
            </w:r>
          </w:p>
        </w:tc>
        <w:tc>
          <w:tcPr>
            <w:tcW w:w="1984" w:type="dxa"/>
            <w:tcBorders>
              <w:left w:val="single" w:sz="12" w:space="0" w:color="auto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985" w:type="dxa"/>
            <w:tcBorders>
              <w:left w:val="single" w:sz="6" w:space="0" w:color="auto"/>
              <w:right w:val="thinThickThinSmallGap" w:sz="24" w:space="0" w:color="auto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</w:tr>
      <w:tr w:rsidR="00345635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2198" w:type="dxa"/>
            <w:vMerge/>
            <w:tcBorders>
              <w:left w:val="thinThickThinSmallGap" w:sz="24" w:space="0" w:color="auto"/>
              <w:right w:val="nil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771" w:type="dxa"/>
            <w:vMerge/>
            <w:tcBorders>
              <w:left w:val="single" w:sz="12" w:space="0" w:color="auto"/>
              <w:bottom w:val="nil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nil"/>
              <w:right w:val="nil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  <w:bottom w:val="nil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772" w:type="dxa"/>
            <w:vMerge/>
            <w:tcBorders>
              <w:left w:val="single" w:sz="6" w:space="0" w:color="auto"/>
              <w:bottom w:val="nil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772" w:type="dxa"/>
            <w:vMerge/>
            <w:tcBorders>
              <w:left w:val="single" w:sz="6" w:space="0" w:color="auto"/>
              <w:bottom w:val="nil"/>
              <w:right w:val="nil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984" w:type="dxa"/>
            <w:tcBorders>
              <w:left w:val="single" w:sz="12" w:space="0" w:color="auto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985" w:type="dxa"/>
            <w:tcBorders>
              <w:left w:val="single" w:sz="6" w:space="0" w:color="auto"/>
              <w:right w:val="thinThickThinSmallGap" w:sz="24" w:space="0" w:color="auto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</w:tr>
      <w:tr w:rsidR="00345635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2198" w:type="dxa"/>
            <w:vMerge/>
            <w:tcBorders>
              <w:left w:val="thinThickThinSmallGap" w:sz="24" w:space="0" w:color="auto"/>
              <w:right w:val="nil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771" w:type="dxa"/>
            <w:vMerge w:val="restart"/>
            <w:tcBorders>
              <w:left w:val="single" w:sz="12" w:space="0" w:color="auto"/>
              <w:bottom w:val="thinThickThinSmallGap" w:sz="24" w:space="0" w:color="auto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843" w:type="dxa"/>
            <w:vMerge w:val="restart"/>
            <w:tcBorders>
              <w:left w:val="single" w:sz="6" w:space="0" w:color="auto"/>
              <w:bottom w:val="thinThickThinSmallGap" w:sz="24" w:space="0" w:color="auto"/>
              <w:right w:val="nil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701" w:type="dxa"/>
            <w:vMerge w:val="restart"/>
            <w:tcBorders>
              <w:left w:val="single" w:sz="12" w:space="0" w:color="auto"/>
              <w:bottom w:val="thinThickThinSmallGap" w:sz="24" w:space="0" w:color="auto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i/>
                <w:sz w:val="16"/>
              </w:rPr>
            </w:pPr>
            <w:r>
              <w:rPr>
                <w:i/>
                <w:sz w:val="16"/>
              </w:rPr>
              <w:t>Rainfall</w:t>
            </w:r>
          </w:p>
        </w:tc>
        <w:tc>
          <w:tcPr>
            <w:tcW w:w="1772" w:type="dxa"/>
            <w:vMerge w:val="restart"/>
            <w:tcBorders>
              <w:left w:val="single" w:sz="6" w:space="0" w:color="auto"/>
              <w:bottom w:val="thinThickThinSmallGap" w:sz="24" w:space="0" w:color="auto"/>
              <w:right w:val="dotDash" w:sz="4" w:space="0" w:color="auto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Fixed Depth Grab </w:t>
            </w:r>
            <w:r>
              <w:rPr>
                <w:color w:val="0000FF"/>
                <w:sz w:val="16"/>
              </w:rPr>
              <w:t>(Indicate depth)</w:t>
            </w:r>
          </w:p>
        </w:tc>
        <w:tc>
          <w:tcPr>
            <w:tcW w:w="1772" w:type="dxa"/>
            <w:vMerge w:val="restart"/>
            <w:tcBorders>
              <w:left w:val="dotDash" w:sz="4" w:space="0" w:color="auto"/>
              <w:bottom w:val="thinThickThinSmallGap" w:sz="24" w:space="0" w:color="auto"/>
              <w:right w:val="nil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sz w:val="16"/>
              </w:rPr>
            </w:pPr>
            <w:r>
              <w:rPr>
                <w:sz w:val="16"/>
              </w:rPr>
              <w:t>(m)</w:t>
            </w:r>
          </w:p>
        </w:tc>
        <w:tc>
          <w:tcPr>
            <w:tcW w:w="1984" w:type="dxa"/>
            <w:tcBorders>
              <w:left w:val="single" w:sz="12" w:space="0" w:color="auto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985" w:type="dxa"/>
            <w:tcBorders>
              <w:left w:val="single" w:sz="6" w:space="0" w:color="auto"/>
              <w:right w:val="thinThickThinSmallGap" w:sz="24" w:space="0" w:color="auto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</w:tr>
      <w:tr w:rsidR="00345635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198" w:type="dxa"/>
            <w:vMerge/>
            <w:tcBorders>
              <w:left w:val="thinThickThinSmallGap" w:sz="24" w:space="0" w:color="auto"/>
              <w:bottom w:val="thinThickThinSmallGap" w:sz="24" w:space="0" w:color="auto"/>
              <w:right w:val="nil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771" w:type="dxa"/>
            <w:vMerge/>
            <w:tcBorders>
              <w:left w:val="single" w:sz="12" w:space="0" w:color="auto"/>
              <w:bottom w:val="thinThickThinSmallGap" w:sz="24" w:space="0" w:color="auto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thinThickThinSmallGap" w:sz="24" w:space="0" w:color="auto"/>
              <w:right w:val="nil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  <w:bottom w:val="thinThickThinSmallGap" w:sz="24" w:space="0" w:color="auto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772" w:type="dxa"/>
            <w:vMerge/>
            <w:tcBorders>
              <w:top w:val="single" w:sz="6" w:space="0" w:color="auto"/>
              <w:left w:val="single" w:sz="6" w:space="0" w:color="auto"/>
              <w:bottom w:val="thinThickThinSmallGap" w:sz="24" w:space="0" w:color="auto"/>
              <w:right w:val="dotDash" w:sz="4" w:space="0" w:color="auto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772" w:type="dxa"/>
            <w:vMerge/>
            <w:tcBorders>
              <w:top w:val="single" w:sz="6" w:space="0" w:color="auto"/>
              <w:left w:val="dotDash" w:sz="4" w:space="0" w:color="auto"/>
              <w:bottom w:val="thinThickThinSmallGap" w:sz="24" w:space="0" w:color="auto"/>
              <w:right w:val="nil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984" w:type="dxa"/>
            <w:tcBorders>
              <w:left w:val="single" w:sz="12" w:space="0" w:color="auto"/>
              <w:bottom w:val="thinThickThinSmallGap" w:sz="24" w:space="0" w:color="auto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985" w:type="dxa"/>
            <w:tcBorders>
              <w:left w:val="single" w:sz="6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000000" w:fill="FFFFFF"/>
          </w:tcPr>
          <w:p w:rsidR="00345635" w:rsidRDefault="0034563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</w:tr>
    </w:tbl>
    <w:p w:rsidR="00345635" w:rsidRDefault="00345635"/>
    <w:p w:rsidR="00345635" w:rsidRDefault="00345635"/>
    <w:p w:rsidR="00345635" w:rsidRDefault="00345635"/>
    <w:p w:rsidR="00345635" w:rsidRDefault="00345635">
      <w:pPr>
        <w:pStyle w:val="Heading2"/>
        <w:rPr>
          <w:b w:val="0"/>
        </w:rPr>
      </w:pPr>
      <w:r>
        <w:rPr>
          <w:color w:val="0000FF"/>
        </w:rPr>
        <w:t>Please note:</w:t>
      </w:r>
      <w:r>
        <w:t xml:space="preserve"> A new line must be completed for each different </w:t>
      </w:r>
      <w:r>
        <w:rPr>
          <w:b w:val="0"/>
        </w:rPr>
        <w:t>{</w:t>
      </w:r>
      <w:r>
        <w:t>Ecological Compartment + Type (Sample or Observation) + Monitoring Action Specification + Frequency Specification</w:t>
      </w:r>
      <w:r>
        <w:rPr>
          <w:b w:val="0"/>
        </w:rPr>
        <w:t>}</w:t>
      </w:r>
    </w:p>
    <w:p w:rsidR="00345635" w:rsidRDefault="00345635">
      <w:pPr>
        <w:pStyle w:val="Header"/>
        <w:tabs>
          <w:tab w:val="clear" w:pos="4320"/>
          <w:tab w:val="clear" w:pos="8640"/>
        </w:tabs>
      </w:pPr>
    </w:p>
    <w:p w:rsidR="00345635" w:rsidRDefault="00345635">
      <w:pPr>
        <w:jc w:val="center"/>
        <w:rPr>
          <w:sz w:val="2"/>
        </w:rPr>
      </w:pPr>
    </w:p>
    <w:sectPr w:rsidR="0034563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4" w:h="11909" w:orient="landscape" w:code="9"/>
      <w:pgMar w:top="340" w:right="822" w:bottom="340" w:left="794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5635" w:rsidRDefault="00345635">
      <w:r>
        <w:separator/>
      </w:r>
    </w:p>
  </w:endnote>
  <w:endnote w:type="continuationSeparator" w:id="0">
    <w:p w:rsidR="00345635" w:rsidRDefault="003456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635" w:rsidRDefault="0034563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000"/>
    </w:tblPr>
    <w:tblGrid>
      <w:gridCol w:w="7763"/>
      <w:gridCol w:w="5245"/>
      <w:gridCol w:w="2409"/>
    </w:tblGrid>
    <w:tr w:rsidR="00345635">
      <w:tblPrEx>
        <w:tblCellMar>
          <w:top w:w="0" w:type="dxa"/>
          <w:bottom w:w="0" w:type="dxa"/>
        </w:tblCellMar>
      </w:tblPrEx>
      <w:tc>
        <w:tcPr>
          <w:tcW w:w="7763" w:type="dxa"/>
          <w:vAlign w:val="center"/>
        </w:tcPr>
        <w:p w:rsidR="00345635" w:rsidRDefault="00345635">
          <w:pPr>
            <w:pStyle w:val="Footer"/>
            <w:rPr>
              <w:sz w:val="16"/>
            </w:rPr>
          </w:pPr>
          <w:r>
            <w:rPr>
              <w:snapToGrid w:val="0"/>
              <w:sz w:val="16"/>
            </w:rPr>
            <w:fldChar w:fldCharType="begin"/>
          </w:r>
          <w:r>
            <w:rPr>
              <w:snapToGrid w:val="0"/>
              <w:sz w:val="16"/>
            </w:rPr>
            <w:instrText xml:space="preserve"> FILENAME </w:instrText>
          </w:r>
          <w:r>
            <w:rPr>
              <w:snapToGrid w:val="0"/>
              <w:sz w:val="16"/>
            </w:rPr>
            <w:fldChar w:fldCharType="separate"/>
          </w:r>
          <w:r>
            <w:rPr>
              <w:noProof/>
              <w:snapToGrid w:val="0"/>
              <w:sz w:val="16"/>
            </w:rPr>
            <w:t>Document9</w:t>
          </w:r>
          <w:r>
            <w:rPr>
              <w:snapToGrid w:val="0"/>
              <w:sz w:val="16"/>
            </w:rPr>
            <w:fldChar w:fldCharType="end"/>
          </w:r>
        </w:p>
      </w:tc>
      <w:tc>
        <w:tcPr>
          <w:tcW w:w="5245" w:type="dxa"/>
          <w:vAlign w:val="center"/>
        </w:tcPr>
        <w:p w:rsidR="00345635" w:rsidRDefault="00345635">
          <w:pPr>
            <w:pStyle w:val="Footer"/>
            <w:jc w:val="center"/>
          </w:pPr>
          <w:fldSimple w:instr=" DATE \@ &quot;yy/MM/dd&quot; ">
            <w:r w:rsidR="009D24E4">
              <w:rPr>
                <w:noProof/>
              </w:rPr>
              <w:t>14/11/07</w:t>
            </w:r>
          </w:fldSimple>
        </w:p>
      </w:tc>
      <w:tc>
        <w:tcPr>
          <w:tcW w:w="2409" w:type="dxa"/>
          <w:vAlign w:val="center"/>
        </w:tcPr>
        <w:p w:rsidR="00345635" w:rsidRDefault="00345635">
          <w:pPr>
            <w:pStyle w:val="Footer"/>
            <w:jc w:val="right"/>
          </w:pPr>
          <w:r>
            <w:rPr>
              <w:snapToGrid w:val="0"/>
            </w:rPr>
            <w:t xml:space="preserve">Page </w:t>
          </w:r>
          <w:r>
            <w:rPr>
              <w:snapToGrid w:val="0"/>
            </w:rPr>
            <w:fldChar w:fldCharType="begin"/>
          </w:r>
          <w:r>
            <w:rPr>
              <w:snapToGrid w:val="0"/>
            </w:rPr>
            <w:instrText xml:space="preserve"> PAGE </w:instrText>
          </w:r>
          <w:r>
            <w:rPr>
              <w:snapToGrid w:val="0"/>
            </w:rPr>
            <w:fldChar w:fldCharType="separate"/>
          </w:r>
          <w:r w:rsidR="009D24E4">
            <w:rPr>
              <w:noProof/>
              <w:snapToGrid w:val="0"/>
            </w:rPr>
            <w:t>1</w:t>
          </w:r>
          <w:r>
            <w:rPr>
              <w:snapToGrid w:val="0"/>
            </w:rPr>
            <w:fldChar w:fldCharType="end"/>
          </w:r>
          <w:r>
            <w:rPr>
              <w:snapToGrid w:val="0"/>
            </w:rPr>
            <w:t xml:space="preserve"> of </w:t>
          </w:r>
          <w:r>
            <w:rPr>
              <w:snapToGrid w:val="0"/>
            </w:rPr>
            <w:fldChar w:fldCharType="begin"/>
          </w:r>
          <w:r>
            <w:rPr>
              <w:snapToGrid w:val="0"/>
            </w:rPr>
            <w:instrText xml:space="preserve"> NUMPAGES </w:instrText>
          </w:r>
          <w:r>
            <w:rPr>
              <w:snapToGrid w:val="0"/>
            </w:rPr>
            <w:fldChar w:fldCharType="separate"/>
          </w:r>
          <w:r w:rsidR="009D24E4">
            <w:rPr>
              <w:noProof/>
              <w:snapToGrid w:val="0"/>
            </w:rPr>
            <w:t>2</w:t>
          </w:r>
          <w:r>
            <w:rPr>
              <w:snapToGrid w:val="0"/>
            </w:rPr>
            <w:fldChar w:fldCharType="end"/>
          </w:r>
        </w:p>
      </w:tc>
    </w:tr>
  </w:tbl>
  <w:p w:rsidR="00345635" w:rsidRDefault="0034563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635" w:rsidRDefault="0034563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5635" w:rsidRDefault="00345635">
      <w:r>
        <w:separator/>
      </w:r>
    </w:p>
  </w:footnote>
  <w:footnote w:type="continuationSeparator" w:id="0">
    <w:p w:rsidR="00345635" w:rsidRDefault="003456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635" w:rsidRDefault="0034563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635" w:rsidRDefault="00345635">
    <w:pPr>
      <w:pStyle w:val="Header"/>
      <w:jc w:val="right"/>
      <w:rPr>
        <w:b/>
      </w:rPr>
    </w:pPr>
    <w:r>
      <w:rPr>
        <w:b/>
      </w:rPr>
      <w:t>Document Control Info : WMS 020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635" w:rsidRDefault="0034563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682B7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5635"/>
    <w:rsid w:val="00345635"/>
    <w:rsid w:val="009D2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8"/>
      <w:lang w:val="en-ZA"/>
    </w:rPr>
  </w:style>
  <w:style w:type="paragraph" w:styleId="Heading2">
    <w:name w:val="heading 2"/>
    <w:basedOn w:val="Normal"/>
    <w:next w:val="Normal"/>
    <w:qFormat/>
    <w:pPr>
      <w:keepNext/>
      <w:ind w:left="9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lang w:val="en-Z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9D24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D24E4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6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WMS_020_Variable_Groups.dot</Template>
  <TotalTime>1</TotalTime>
  <Pages>2</Pages>
  <Words>633</Words>
  <Characters>3611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WMS ID</vt:lpstr>
    </vt:vector>
  </TitlesOfParts>
  <Company>Dept Water Affairs &amp; Forestry</Company>
  <LinksUpToDate>false</LinksUpToDate>
  <CharactersWithSpaces>4236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WMS ID</dc:title>
  <dc:subject/>
  <dc:creator>You</dc:creator>
  <cp:keywords/>
  <dc:description/>
  <cp:lastModifiedBy>Dhlamini Collen</cp:lastModifiedBy>
  <cp:revision>2</cp:revision>
  <cp:lastPrinted>2002-09-02T09:57:00Z</cp:lastPrinted>
  <dcterms:created xsi:type="dcterms:W3CDTF">2014-11-07T06:11:00Z</dcterms:created>
  <dcterms:modified xsi:type="dcterms:W3CDTF">2014-11-07T06:11:00Z</dcterms:modified>
</cp:coreProperties>
</file>